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BodyText"/>
        <w:rPr>
          <w:sz w:val="20"/>
        </w:rPr>
      </w:pPr>
    </w:p>
    <w:p>
      <w:pPr>
        <w:pStyle w:val="BodyText"/>
        <w:spacing w:before="7"/>
        <w:rPr>
          <w:sz w:val="19"/>
        </w:rPr>
      </w:pPr>
    </w:p>
    <w:p>
      <w:pPr>
        <w:pStyle w:val="Heading1"/>
        <w:spacing w:line="285" w:lineRule="auto" w:before="89"/>
        <w:ind w:left="1620" w:right="1768" w:hanging="82"/>
        <w:jc w:val="left"/>
      </w:pPr>
      <w:r>
        <w:rPr/>
        <w:t>METODOLOGIA DE ORGANIZARE ŞI DESFĂŞURARE A ALEGERILOR DIN CADRUL CONSILIULUI ELEVILOR</w:t>
      </w:r>
    </w:p>
    <w:p>
      <w:pPr>
        <w:pStyle w:val="BodyText"/>
        <w:rPr>
          <w:b/>
          <w:sz w:val="30"/>
        </w:rPr>
      </w:pPr>
    </w:p>
    <w:p>
      <w:pPr>
        <w:pStyle w:val="BodyText"/>
        <w:spacing w:line="264" w:lineRule="auto" w:before="232"/>
        <w:ind w:left="403" w:right="545" w:firstLine="437"/>
        <w:jc w:val="both"/>
      </w:pPr>
      <w:r>
        <w:rPr>
          <w:b/>
        </w:rPr>
        <w:t>Art. 1 – </w:t>
      </w:r>
      <w:r>
        <w:rPr/>
        <w:t>Prezenta metodologie este elaborată în conformitate cu prevederile Regulamentului de organizare şi funcţionare a Consiliului Naţional al Elevilor, aprobat prin OMENCȘ nr. 3838 din 23.05.2016, și cu Regulamentul intern al Consiliului Național al Elevilor.</w:t>
      </w:r>
    </w:p>
    <w:p>
      <w:pPr>
        <w:pStyle w:val="BodyText"/>
        <w:spacing w:before="5"/>
        <w:rPr>
          <w:sz w:val="29"/>
        </w:rPr>
      </w:pPr>
    </w:p>
    <w:p>
      <w:pPr>
        <w:pStyle w:val="Heading1"/>
        <w:ind w:left="211"/>
      </w:pPr>
      <w:r>
        <w:rPr/>
        <w:t>Capitolul I</w:t>
      </w:r>
    </w:p>
    <w:p>
      <w:pPr>
        <w:spacing w:before="48"/>
        <w:ind w:left="212" w:right="354" w:firstLine="0"/>
        <w:jc w:val="center"/>
        <w:rPr>
          <w:b/>
          <w:sz w:val="28"/>
        </w:rPr>
      </w:pPr>
      <w:r>
        <w:rPr>
          <w:b/>
          <w:sz w:val="28"/>
        </w:rPr>
        <w:t>DISPOZIŢII GENERALE</w:t>
      </w:r>
    </w:p>
    <w:p>
      <w:pPr>
        <w:pStyle w:val="BodyText"/>
        <w:spacing w:before="5"/>
        <w:rPr>
          <w:b/>
          <w:sz w:val="33"/>
        </w:rPr>
      </w:pPr>
    </w:p>
    <w:p>
      <w:pPr>
        <w:pStyle w:val="BodyText"/>
        <w:spacing w:line="254" w:lineRule="auto"/>
        <w:ind w:left="403" w:right="546" w:firstLine="425"/>
        <w:jc w:val="both"/>
      </w:pPr>
      <w:r>
        <w:rPr>
          <w:b/>
        </w:rPr>
        <w:t>Art. 2 – </w:t>
      </w:r>
      <w:r>
        <w:rPr>
          <w:spacing w:val="-3"/>
        </w:rPr>
        <w:t>La </w:t>
      </w:r>
      <w:r>
        <w:rPr/>
        <w:t>alegerile din cadrul consiliilor școlare ale elevilor, consiliilor județene </w:t>
      </w:r>
      <w:r>
        <w:rPr>
          <w:spacing w:val="-28"/>
        </w:rPr>
        <w:t>ale </w:t>
      </w:r>
      <w:r>
        <w:rPr/>
        <w:t>elevilor/Consiliul</w:t>
      </w:r>
      <w:r>
        <w:rPr>
          <w:spacing w:val="-6"/>
        </w:rPr>
        <w:t> </w:t>
      </w:r>
      <w:r>
        <w:rPr/>
        <w:t>Municipal</w:t>
      </w:r>
      <w:r>
        <w:rPr>
          <w:spacing w:val="-3"/>
        </w:rPr>
        <w:t> </w:t>
      </w:r>
      <w:r>
        <w:rPr/>
        <w:t>al</w:t>
      </w:r>
      <w:r>
        <w:rPr>
          <w:spacing w:val="-6"/>
        </w:rPr>
        <w:t> </w:t>
      </w:r>
      <w:r>
        <w:rPr/>
        <w:t>Elevilor</w:t>
      </w:r>
      <w:r>
        <w:rPr>
          <w:spacing w:val="-6"/>
        </w:rPr>
        <w:t> </w:t>
      </w:r>
      <w:r>
        <w:rPr/>
        <w:t>București</w:t>
      </w:r>
      <w:r>
        <w:rPr>
          <w:spacing w:val="-5"/>
        </w:rPr>
        <w:t> </w:t>
      </w:r>
      <w:r>
        <w:rPr/>
        <w:t>și</w:t>
      </w:r>
      <w:r>
        <w:rPr>
          <w:spacing w:val="-5"/>
        </w:rPr>
        <w:t> </w:t>
      </w:r>
      <w:r>
        <w:rPr/>
        <w:t>al</w:t>
      </w:r>
      <w:r>
        <w:rPr>
          <w:spacing w:val="-7"/>
        </w:rPr>
        <w:t> </w:t>
      </w:r>
      <w:r>
        <w:rPr/>
        <w:t>Consiliului</w:t>
      </w:r>
      <w:r>
        <w:rPr>
          <w:spacing w:val="-3"/>
        </w:rPr>
        <w:t> </w:t>
      </w:r>
      <w:r>
        <w:rPr/>
        <w:t>Național</w:t>
      </w:r>
      <w:r>
        <w:rPr>
          <w:spacing w:val="-5"/>
        </w:rPr>
        <w:t> </w:t>
      </w:r>
      <w:r>
        <w:rPr/>
        <w:t>al</w:t>
      </w:r>
      <w:r>
        <w:rPr>
          <w:spacing w:val="-5"/>
        </w:rPr>
        <w:t> </w:t>
      </w:r>
      <w:r>
        <w:rPr/>
        <w:t>Elevilor</w:t>
      </w:r>
      <w:r>
        <w:rPr>
          <w:spacing w:val="-6"/>
        </w:rPr>
        <w:t> </w:t>
      </w:r>
      <w:r>
        <w:rPr/>
        <w:t>pot</w:t>
      </w:r>
      <w:r>
        <w:rPr>
          <w:spacing w:val="-6"/>
        </w:rPr>
        <w:t> </w:t>
      </w:r>
      <w:r>
        <w:rPr>
          <w:spacing w:val="-15"/>
        </w:rPr>
        <w:t>candida </w:t>
      </w:r>
      <w:r>
        <w:rPr/>
        <w:t>persoanele care îndeplinesc cumulativ următoarele</w:t>
      </w:r>
      <w:r>
        <w:rPr>
          <w:spacing w:val="-4"/>
        </w:rPr>
        <w:t> </w:t>
      </w:r>
      <w:r>
        <w:rPr/>
        <w:t>condiţii:</w:t>
      </w:r>
    </w:p>
    <w:p>
      <w:pPr>
        <w:pStyle w:val="BodyText"/>
        <w:spacing w:before="9"/>
        <w:rPr>
          <w:sz w:val="31"/>
        </w:rPr>
      </w:pPr>
    </w:p>
    <w:p>
      <w:pPr>
        <w:pStyle w:val="ListParagraph"/>
        <w:numPr>
          <w:ilvl w:val="0"/>
          <w:numId w:val="1"/>
        </w:numPr>
        <w:tabs>
          <w:tab w:pos="1182" w:val="left" w:leader="none"/>
        </w:tabs>
        <w:spacing w:line="264" w:lineRule="auto" w:before="0" w:after="0"/>
        <w:ind w:left="403" w:right="548" w:firstLine="425"/>
        <w:jc w:val="both"/>
        <w:rPr>
          <w:sz w:val="24"/>
        </w:rPr>
      </w:pPr>
      <w:r>
        <w:rPr>
          <w:sz w:val="24"/>
        </w:rPr>
        <w:t>Dovedesc calităţi manageriale, reflectate prin acumularea unui punctaj minim în urma evaluării dosarului de candidatură, în cazul consiliului județean al elevilor, respectiv al </w:t>
      </w:r>
      <w:r>
        <w:rPr>
          <w:spacing w:val="-5"/>
          <w:sz w:val="24"/>
        </w:rPr>
        <w:t>Consiliului </w:t>
      </w:r>
      <w:r>
        <w:rPr>
          <w:sz w:val="24"/>
        </w:rPr>
        <w:t>Național al</w:t>
      </w:r>
      <w:r>
        <w:rPr>
          <w:spacing w:val="-3"/>
          <w:sz w:val="24"/>
        </w:rPr>
        <w:t> </w:t>
      </w:r>
      <w:r>
        <w:rPr>
          <w:sz w:val="24"/>
        </w:rPr>
        <w:t>Elevilor;</w:t>
      </w:r>
    </w:p>
    <w:p>
      <w:pPr>
        <w:pStyle w:val="ListParagraph"/>
        <w:numPr>
          <w:ilvl w:val="0"/>
          <w:numId w:val="1"/>
        </w:numPr>
        <w:tabs>
          <w:tab w:pos="1182" w:val="left" w:leader="none"/>
        </w:tabs>
        <w:spacing w:line="240" w:lineRule="auto" w:before="36" w:after="0"/>
        <w:ind w:left="1181" w:right="0" w:hanging="354"/>
        <w:jc w:val="both"/>
        <w:rPr>
          <w:sz w:val="24"/>
        </w:rPr>
      </w:pPr>
      <w:r>
        <w:rPr>
          <w:sz w:val="24"/>
        </w:rPr>
        <w:t>Nu sunt afiliate unei entităţi cu caracter politic sau unui partid</w:t>
      </w:r>
      <w:r>
        <w:rPr>
          <w:spacing w:val="-5"/>
          <w:sz w:val="24"/>
        </w:rPr>
        <w:t> </w:t>
      </w:r>
      <w:r>
        <w:rPr>
          <w:sz w:val="24"/>
        </w:rPr>
        <w:t>politic;</w:t>
      </w:r>
    </w:p>
    <w:p>
      <w:pPr>
        <w:pStyle w:val="ListParagraph"/>
        <w:numPr>
          <w:ilvl w:val="0"/>
          <w:numId w:val="1"/>
        </w:numPr>
        <w:tabs>
          <w:tab w:pos="1182" w:val="left" w:leader="none"/>
        </w:tabs>
        <w:spacing w:line="240" w:lineRule="auto" w:before="45" w:after="0"/>
        <w:ind w:left="1181" w:right="0" w:hanging="354"/>
        <w:jc w:val="both"/>
        <w:rPr>
          <w:sz w:val="24"/>
        </w:rPr>
      </w:pPr>
      <w:r>
        <w:rPr>
          <w:sz w:val="24"/>
        </w:rPr>
        <w:t>Nu sunt elevi în clasele terminale ale ciclului de</w:t>
      </w:r>
      <w:r>
        <w:rPr>
          <w:spacing w:val="-2"/>
          <w:sz w:val="24"/>
        </w:rPr>
        <w:t> </w:t>
      </w:r>
      <w:r>
        <w:rPr>
          <w:sz w:val="24"/>
        </w:rPr>
        <w:t>liceu;</w:t>
      </w:r>
    </w:p>
    <w:p>
      <w:pPr>
        <w:pStyle w:val="ListParagraph"/>
        <w:numPr>
          <w:ilvl w:val="0"/>
          <w:numId w:val="1"/>
        </w:numPr>
        <w:tabs>
          <w:tab w:pos="1182" w:val="left" w:leader="none"/>
        </w:tabs>
        <w:spacing w:line="254" w:lineRule="auto" w:before="65" w:after="0"/>
        <w:ind w:left="403" w:right="551" w:firstLine="425"/>
        <w:jc w:val="both"/>
        <w:rPr>
          <w:sz w:val="24"/>
        </w:rPr>
      </w:pPr>
      <w:r>
        <w:rPr>
          <w:w w:val="95"/>
          <w:sz w:val="24"/>
        </w:rPr>
        <w:t>În</w:t>
      </w:r>
      <w:r>
        <w:rPr>
          <w:spacing w:val="-15"/>
          <w:w w:val="95"/>
          <w:sz w:val="24"/>
        </w:rPr>
        <w:t> </w:t>
      </w:r>
      <w:r>
        <w:rPr>
          <w:w w:val="95"/>
          <w:sz w:val="24"/>
        </w:rPr>
        <w:t>anii</w:t>
      </w:r>
      <w:r>
        <w:rPr>
          <w:spacing w:val="-17"/>
          <w:w w:val="95"/>
          <w:sz w:val="24"/>
        </w:rPr>
        <w:t> </w:t>
      </w:r>
      <w:r>
        <w:rPr>
          <w:w w:val="95"/>
          <w:sz w:val="24"/>
        </w:rPr>
        <w:t>școlari</w:t>
      </w:r>
      <w:r>
        <w:rPr>
          <w:spacing w:val="-16"/>
          <w:w w:val="95"/>
          <w:sz w:val="24"/>
        </w:rPr>
        <w:t> </w:t>
      </w:r>
      <w:r>
        <w:rPr>
          <w:w w:val="95"/>
          <w:sz w:val="24"/>
        </w:rPr>
        <w:t>precedenți</w:t>
      </w:r>
      <w:r>
        <w:rPr>
          <w:spacing w:val="-16"/>
          <w:w w:val="95"/>
          <w:sz w:val="24"/>
        </w:rPr>
        <w:t> </w:t>
      </w:r>
      <w:r>
        <w:rPr>
          <w:w w:val="95"/>
          <w:sz w:val="24"/>
        </w:rPr>
        <w:t>nu</w:t>
      </w:r>
      <w:r>
        <w:rPr>
          <w:spacing w:val="-15"/>
          <w:w w:val="95"/>
          <w:sz w:val="24"/>
        </w:rPr>
        <w:t> </w:t>
      </w:r>
      <w:r>
        <w:rPr>
          <w:w w:val="95"/>
          <w:sz w:val="24"/>
        </w:rPr>
        <w:t>au</w:t>
      </w:r>
      <w:r>
        <w:rPr>
          <w:spacing w:val="-17"/>
          <w:w w:val="95"/>
          <w:sz w:val="24"/>
        </w:rPr>
        <w:t> </w:t>
      </w:r>
      <w:r>
        <w:rPr>
          <w:w w:val="95"/>
          <w:sz w:val="24"/>
        </w:rPr>
        <w:t>existat</w:t>
      </w:r>
      <w:r>
        <w:rPr>
          <w:spacing w:val="-16"/>
          <w:w w:val="95"/>
          <w:sz w:val="24"/>
        </w:rPr>
        <w:t> </w:t>
      </w:r>
      <w:r>
        <w:rPr>
          <w:w w:val="95"/>
          <w:sz w:val="24"/>
        </w:rPr>
        <w:t>situații</w:t>
      </w:r>
      <w:r>
        <w:rPr>
          <w:spacing w:val="-16"/>
          <w:w w:val="95"/>
          <w:sz w:val="24"/>
        </w:rPr>
        <w:t> </w:t>
      </w:r>
      <w:r>
        <w:rPr>
          <w:w w:val="95"/>
          <w:sz w:val="24"/>
        </w:rPr>
        <w:t>de</w:t>
      </w:r>
      <w:r>
        <w:rPr>
          <w:spacing w:val="-17"/>
          <w:w w:val="95"/>
          <w:sz w:val="24"/>
        </w:rPr>
        <w:t> </w:t>
      </w:r>
      <w:r>
        <w:rPr>
          <w:w w:val="95"/>
          <w:sz w:val="24"/>
        </w:rPr>
        <w:t>repetenție,</w:t>
      </w:r>
      <w:r>
        <w:rPr>
          <w:spacing w:val="-17"/>
          <w:w w:val="95"/>
          <w:sz w:val="24"/>
        </w:rPr>
        <w:t> </w:t>
      </w:r>
      <w:r>
        <w:rPr>
          <w:w w:val="95"/>
          <w:sz w:val="24"/>
        </w:rPr>
        <w:t>cu</w:t>
      </w:r>
      <w:r>
        <w:rPr>
          <w:spacing w:val="-15"/>
          <w:w w:val="95"/>
          <w:sz w:val="24"/>
        </w:rPr>
        <w:t> </w:t>
      </w:r>
      <w:r>
        <w:rPr>
          <w:w w:val="95"/>
          <w:sz w:val="24"/>
        </w:rPr>
        <w:t>excepția</w:t>
      </w:r>
      <w:r>
        <w:rPr>
          <w:spacing w:val="-17"/>
          <w:w w:val="95"/>
          <w:sz w:val="24"/>
        </w:rPr>
        <w:t> </w:t>
      </w:r>
      <w:r>
        <w:rPr>
          <w:w w:val="95"/>
          <w:sz w:val="24"/>
        </w:rPr>
        <w:t>situațiilor</w:t>
      </w:r>
      <w:r>
        <w:rPr>
          <w:spacing w:val="-16"/>
          <w:w w:val="95"/>
          <w:sz w:val="24"/>
        </w:rPr>
        <w:t> </w:t>
      </w:r>
      <w:r>
        <w:rPr>
          <w:w w:val="95"/>
          <w:sz w:val="24"/>
        </w:rPr>
        <w:t>cauzate</w:t>
      </w:r>
      <w:r>
        <w:rPr>
          <w:spacing w:val="-17"/>
          <w:w w:val="95"/>
          <w:sz w:val="24"/>
        </w:rPr>
        <w:t> </w:t>
      </w:r>
      <w:r>
        <w:rPr>
          <w:spacing w:val="-102"/>
          <w:w w:val="95"/>
          <w:sz w:val="24"/>
        </w:rPr>
        <w:t>de</w:t>
      </w:r>
      <w:r>
        <w:rPr>
          <w:spacing w:val="-55"/>
          <w:w w:val="95"/>
          <w:sz w:val="24"/>
        </w:rPr>
        <w:t> </w:t>
      </w:r>
      <w:r>
        <w:rPr>
          <w:sz w:val="24"/>
        </w:rPr>
        <w:t>motive</w:t>
      </w:r>
      <w:r>
        <w:rPr>
          <w:spacing w:val="-1"/>
          <w:sz w:val="24"/>
        </w:rPr>
        <w:t> </w:t>
      </w:r>
      <w:r>
        <w:rPr>
          <w:sz w:val="24"/>
        </w:rPr>
        <w:t>medicale.</w:t>
      </w:r>
    </w:p>
    <w:p>
      <w:pPr>
        <w:pStyle w:val="BodyText"/>
        <w:spacing w:before="9"/>
        <w:rPr>
          <w:sz w:val="31"/>
        </w:rPr>
      </w:pPr>
    </w:p>
    <w:p>
      <w:pPr>
        <w:pStyle w:val="BodyText"/>
        <w:spacing w:line="254" w:lineRule="auto"/>
        <w:ind w:left="403" w:right="544" w:firstLine="425"/>
        <w:jc w:val="both"/>
      </w:pPr>
      <w:r>
        <w:rPr>
          <w:b/>
        </w:rPr>
        <w:t>Art. 3 – </w:t>
      </w:r>
      <w:r>
        <w:rPr/>
        <w:t>(1) Pentru funcţiile din cadrul Biroului executiv al consiliului școlar al elevilor poate candida orice elev care îndeplinește condițiile prezentate în art. 2.</w:t>
      </w:r>
    </w:p>
    <w:p>
      <w:pPr>
        <w:pStyle w:val="ListParagraph"/>
        <w:numPr>
          <w:ilvl w:val="1"/>
          <w:numId w:val="1"/>
        </w:numPr>
        <w:tabs>
          <w:tab w:pos="1398" w:val="left" w:leader="none"/>
        </w:tabs>
        <w:spacing w:line="271" w:lineRule="auto" w:before="51" w:after="0"/>
        <w:ind w:left="403" w:right="544" w:firstLine="569"/>
        <w:jc w:val="both"/>
        <w:rPr>
          <w:sz w:val="24"/>
        </w:rPr>
      </w:pPr>
      <w:r>
        <w:rPr>
          <w:sz w:val="24"/>
        </w:rPr>
        <w:t>Pentru funcţiile din cadrul Biroului executiv al consiliului judeţean al elevilor pot candida </w:t>
      </w:r>
      <w:r>
        <w:rPr>
          <w:w w:val="90"/>
          <w:sz w:val="24"/>
        </w:rPr>
        <w:t>președinții consiliilor școlare ale elevilor (pentru președinte), președinții/vicepreședinții CȘE </w:t>
      </w:r>
      <w:r>
        <w:rPr>
          <w:spacing w:val="-47"/>
          <w:w w:val="90"/>
          <w:sz w:val="24"/>
        </w:rPr>
        <w:t>(pentru </w:t>
      </w:r>
      <w:r>
        <w:rPr>
          <w:sz w:val="24"/>
        </w:rPr>
        <w:t>vicepreședinte),</w:t>
      </w:r>
      <w:r>
        <w:rPr>
          <w:spacing w:val="-23"/>
          <w:sz w:val="24"/>
        </w:rPr>
        <w:t> </w:t>
      </w:r>
      <w:r>
        <w:rPr>
          <w:sz w:val="24"/>
        </w:rPr>
        <w:t>președinții/secretarii</w:t>
      </w:r>
      <w:r>
        <w:rPr>
          <w:spacing w:val="-20"/>
          <w:sz w:val="24"/>
        </w:rPr>
        <w:t> </w:t>
      </w:r>
      <w:r>
        <w:rPr>
          <w:sz w:val="24"/>
        </w:rPr>
        <w:t>executivi</w:t>
      </w:r>
      <w:r>
        <w:rPr>
          <w:spacing w:val="-22"/>
          <w:sz w:val="24"/>
        </w:rPr>
        <w:t> </w:t>
      </w:r>
      <w:r>
        <w:rPr>
          <w:sz w:val="24"/>
        </w:rPr>
        <w:t>CȘE</w:t>
      </w:r>
      <w:r>
        <w:rPr>
          <w:spacing w:val="-21"/>
          <w:sz w:val="24"/>
        </w:rPr>
        <w:t> </w:t>
      </w:r>
      <w:r>
        <w:rPr>
          <w:sz w:val="24"/>
        </w:rPr>
        <w:t>(pentru</w:t>
      </w:r>
      <w:r>
        <w:rPr>
          <w:spacing w:val="-23"/>
          <w:sz w:val="24"/>
        </w:rPr>
        <w:t> </w:t>
      </w:r>
      <w:r>
        <w:rPr>
          <w:sz w:val="24"/>
        </w:rPr>
        <w:t>secretar</w:t>
      </w:r>
      <w:r>
        <w:rPr>
          <w:spacing w:val="-22"/>
          <w:sz w:val="24"/>
        </w:rPr>
        <w:t> </w:t>
      </w:r>
      <w:r>
        <w:rPr>
          <w:sz w:val="24"/>
        </w:rPr>
        <w:t>executiv),</w:t>
      </w:r>
      <w:r>
        <w:rPr>
          <w:spacing w:val="-22"/>
          <w:sz w:val="24"/>
        </w:rPr>
        <w:t> </w:t>
      </w:r>
      <w:r>
        <w:rPr>
          <w:sz w:val="24"/>
        </w:rPr>
        <w:t>orice</w:t>
      </w:r>
      <w:r>
        <w:rPr>
          <w:spacing w:val="-23"/>
          <w:sz w:val="24"/>
        </w:rPr>
        <w:t> </w:t>
      </w:r>
      <w:r>
        <w:rPr>
          <w:sz w:val="24"/>
        </w:rPr>
        <w:t>elev</w:t>
      </w:r>
      <w:r>
        <w:rPr>
          <w:spacing w:val="-22"/>
          <w:sz w:val="24"/>
        </w:rPr>
        <w:t> </w:t>
      </w:r>
      <w:r>
        <w:rPr>
          <w:sz w:val="24"/>
        </w:rPr>
        <w:t>validat</w:t>
      </w:r>
      <w:r>
        <w:rPr>
          <w:spacing w:val="-22"/>
          <w:sz w:val="24"/>
        </w:rPr>
        <w:t> </w:t>
      </w:r>
      <w:r>
        <w:rPr>
          <w:spacing w:val="-63"/>
          <w:sz w:val="24"/>
        </w:rPr>
        <w:t>de</w:t>
      </w:r>
      <w:r>
        <w:rPr>
          <w:spacing w:val="-58"/>
          <w:sz w:val="24"/>
        </w:rPr>
        <w:t> </w:t>
      </w:r>
      <w:r>
        <w:rPr>
          <w:sz w:val="24"/>
        </w:rPr>
        <w:t>către Adunarea generală a consiliului școlar al elevilor (AG CȘE poate valida un singur </w:t>
      </w:r>
      <w:r>
        <w:rPr>
          <w:spacing w:val="-8"/>
          <w:sz w:val="24"/>
        </w:rPr>
        <w:t>candidat </w:t>
      </w:r>
      <w:r>
        <w:rPr>
          <w:sz w:val="24"/>
        </w:rPr>
        <w:t>pentru</w:t>
      </w:r>
      <w:r>
        <w:rPr>
          <w:spacing w:val="-6"/>
          <w:sz w:val="24"/>
        </w:rPr>
        <w:t> </w:t>
      </w:r>
      <w:r>
        <w:rPr>
          <w:sz w:val="24"/>
        </w:rPr>
        <w:t>o</w:t>
      </w:r>
      <w:r>
        <w:rPr>
          <w:spacing w:val="-5"/>
          <w:sz w:val="24"/>
        </w:rPr>
        <w:t> </w:t>
      </w:r>
      <w:r>
        <w:rPr>
          <w:sz w:val="24"/>
        </w:rPr>
        <w:t>singură</w:t>
      </w:r>
      <w:r>
        <w:rPr>
          <w:spacing w:val="-4"/>
          <w:sz w:val="24"/>
        </w:rPr>
        <w:t> </w:t>
      </w:r>
      <w:r>
        <w:rPr>
          <w:sz w:val="24"/>
        </w:rPr>
        <w:t>funcție</w:t>
      </w:r>
      <w:r>
        <w:rPr>
          <w:spacing w:val="-2"/>
          <w:sz w:val="24"/>
        </w:rPr>
        <w:t> </w:t>
      </w:r>
      <w:r>
        <w:rPr>
          <w:sz w:val="24"/>
        </w:rPr>
        <w:t>din</w:t>
      </w:r>
      <w:r>
        <w:rPr>
          <w:spacing w:val="-5"/>
          <w:sz w:val="24"/>
        </w:rPr>
        <w:t> </w:t>
      </w:r>
      <w:r>
        <w:rPr>
          <w:sz w:val="24"/>
        </w:rPr>
        <w:t>Biroul</w:t>
      </w:r>
      <w:r>
        <w:rPr>
          <w:spacing w:val="-3"/>
          <w:sz w:val="24"/>
        </w:rPr>
        <w:t> </w:t>
      </w:r>
      <w:r>
        <w:rPr>
          <w:sz w:val="24"/>
        </w:rPr>
        <w:t>executiv)</w:t>
      </w:r>
      <w:r>
        <w:rPr>
          <w:spacing w:val="-6"/>
          <w:sz w:val="24"/>
        </w:rPr>
        <w:t> </w:t>
      </w:r>
      <w:r>
        <w:rPr>
          <w:sz w:val="24"/>
        </w:rPr>
        <w:t>sau</w:t>
      </w:r>
      <w:r>
        <w:rPr>
          <w:spacing w:val="-1"/>
          <w:sz w:val="24"/>
        </w:rPr>
        <w:t> </w:t>
      </w:r>
      <w:r>
        <w:rPr>
          <w:sz w:val="24"/>
        </w:rPr>
        <w:t>orice</w:t>
      </w:r>
      <w:r>
        <w:rPr>
          <w:spacing w:val="-7"/>
          <w:sz w:val="24"/>
        </w:rPr>
        <w:t> </w:t>
      </w:r>
      <w:r>
        <w:rPr>
          <w:sz w:val="24"/>
        </w:rPr>
        <w:t>membru</w:t>
      </w:r>
      <w:r>
        <w:rPr>
          <w:spacing w:val="-4"/>
          <w:sz w:val="24"/>
        </w:rPr>
        <w:t> </w:t>
      </w:r>
      <w:r>
        <w:rPr>
          <w:sz w:val="24"/>
        </w:rPr>
        <w:t>care,</w:t>
      </w:r>
      <w:r>
        <w:rPr>
          <w:spacing w:val="-5"/>
          <w:sz w:val="24"/>
        </w:rPr>
        <w:t> </w:t>
      </w:r>
      <w:r>
        <w:rPr>
          <w:sz w:val="24"/>
        </w:rPr>
        <w:t>în</w:t>
      </w:r>
      <w:r>
        <w:rPr>
          <w:spacing w:val="-5"/>
          <w:sz w:val="24"/>
        </w:rPr>
        <w:t> </w:t>
      </w:r>
      <w:r>
        <w:rPr>
          <w:sz w:val="24"/>
        </w:rPr>
        <w:t>mandatul</w:t>
      </w:r>
      <w:r>
        <w:rPr>
          <w:spacing w:val="-4"/>
          <w:sz w:val="24"/>
        </w:rPr>
        <w:t> </w:t>
      </w:r>
      <w:r>
        <w:rPr>
          <w:sz w:val="24"/>
        </w:rPr>
        <w:t>precedent,</w:t>
      </w:r>
      <w:r>
        <w:rPr>
          <w:spacing w:val="-3"/>
          <w:sz w:val="24"/>
        </w:rPr>
        <w:t> </w:t>
      </w:r>
      <w:r>
        <w:rPr>
          <w:sz w:val="24"/>
        </w:rPr>
        <w:t>a</w:t>
      </w:r>
      <w:r>
        <w:rPr>
          <w:spacing w:val="-5"/>
          <w:sz w:val="24"/>
        </w:rPr>
        <w:t> ocupat </w:t>
      </w:r>
      <w:r>
        <w:rPr>
          <w:sz w:val="24"/>
        </w:rPr>
        <w:t>un mandat cu o durată minimă de 6 (șase) luni în Biroul executiv al CJE/CMEB, care </w:t>
      </w:r>
      <w:r>
        <w:rPr>
          <w:spacing w:val="-8"/>
          <w:sz w:val="24"/>
        </w:rPr>
        <w:t>îndeplinește </w:t>
      </w:r>
      <w:r>
        <w:rPr>
          <w:sz w:val="24"/>
        </w:rPr>
        <w:t>condiţiile prevăzute de prezenta</w:t>
      </w:r>
      <w:r>
        <w:rPr>
          <w:spacing w:val="-3"/>
          <w:sz w:val="24"/>
        </w:rPr>
        <w:t> </w:t>
      </w:r>
      <w:r>
        <w:rPr>
          <w:sz w:val="24"/>
        </w:rPr>
        <w:t>metodologie.</w:t>
      </w:r>
    </w:p>
    <w:p>
      <w:pPr>
        <w:pStyle w:val="ListParagraph"/>
        <w:numPr>
          <w:ilvl w:val="1"/>
          <w:numId w:val="1"/>
        </w:numPr>
        <w:tabs>
          <w:tab w:pos="1398" w:val="left" w:leader="none"/>
        </w:tabs>
        <w:spacing w:line="268" w:lineRule="auto" w:before="69" w:after="0"/>
        <w:ind w:left="403" w:right="544" w:firstLine="569"/>
        <w:jc w:val="both"/>
        <w:rPr>
          <w:sz w:val="24"/>
        </w:rPr>
      </w:pPr>
      <w:r>
        <w:rPr>
          <w:sz w:val="24"/>
        </w:rPr>
        <w:t>Nu poate exista majoritate în Biroul executiv din aceeași unitate de învățământ. </w:t>
      </w:r>
      <w:r>
        <w:rPr>
          <w:spacing w:val="-11"/>
          <w:sz w:val="24"/>
        </w:rPr>
        <w:t>Astfel, </w:t>
      </w:r>
      <w:r>
        <w:rPr>
          <w:sz w:val="24"/>
        </w:rPr>
        <w:t>dacă Biroul executiv este format din 3 membri, cei trei membri trebuie să provină de la licee diferite. În cazul în care Biroul executiv este format din 5 membri, atunci pot exista până la 2 membri din cadrul aceleiași unități de</w:t>
      </w:r>
      <w:r>
        <w:rPr>
          <w:spacing w:val="-15"/>
          <w:sz w:val="24"/>
        </w:rPr>
        <w:t> </w:t>
      </w:r>
      <w:r>
        <w:rPr>
          <w:sz w:val="24"/>
        </w:rPr>
        <w:t>învățământ.</w:t>
      </w:r>
    </w:p>
    <w:p>
      <w:pPr>
        <w:pStyle w:val="ListParagraph"/>
        <w:numPr>
          <w:ilvl w:val="1"/>
          <w:numId w:val="1"/>
        </w:numPr>
        <w:tabs>
          <w:tab w:pos="1398" w:val="left" w:leader="none"/>
        </w:tabs>
        <w:spacing w:line="268" w:lineRule="auto" w:before="2" w:after="0"/>
        <w:ind w:left="403" w:right="550" w:firstLine="569"/>
        <w:jc w:val="both"/>
        <w:rPr>
          <w:sz w:val="24"/>
        </w:rPr>
      </w:pPr>
      <w:r>
        <w:rPr>
          <w:sz w:val="24"/>
        </w:rPr>
        <w:t>În</w:t>
      </w:r>
      <w:r>
        <w:rPr>
          <w:spacing w:val="-13"/>
          <w:sz w:val="24"/>
        </w:rPr>
        <w:t> </w:t>
      </w:r>
      <w:r>
        <w:rPr>
          <w:sz w:val="24"/>
        </w:rPr>
        <w:t>situația</w:t>
      </w:r>
      <w:r>
        <w:rPr>
          <w:spacing w:val="-13"/>
          <w:sz w:val="24"/>
        </w:rPr>
        <w:t> </w:t>
      </w:r>
      <w:r>
        <w:rPr>
          <w:sz w:val="24"/>
        </w:rPr>
        <w:t>menționată</w:t>
      </w:r>
      <w:r>
        <w:rPr>
          <w:spacing w:val="-13"/>
          <w:sz w:val="24"/>
        </w:rPr>
        <w:t> </w:t>
      </w:r>
      <w:r>
        <w:rPr>
          <w:sz w:val="24"/>
        </w:rPr>
        <w:t>la</w:t>
      </w:r>
      <w:r>
        <w:rPr>
          <w:spacing w:val="-12"/>
          <w:sz w:val="24"/>
        </w:rPr>
        <w:t> </w:t>
      </w:r>
      <w:r>
        <w:rPr>
          <w:sz w:val="24"/>
        </w:rPr>
        <w:t>alineatul</w:t>
      </w:r>
      <w:r>
        <w:rPr>
          <w:spacing w:val="-12"/>
          <w:sz w:val="24"/>
        </w:rPr>
        <w:t> </w:t>
      </w:r>
      <w:r>
        <w:rPr>
          <w:sz w:val="24"/>
        </w:rPr>
        <w:t>(3),</w:t>
      </w:r>
      <w:r>
        <w:rPr>
          <w:spacing w:val="-13"/>
          <w:sz w:val="24"/>
        </w:rPr>
        <w:t> </w:t>
      </w:r>
      <w:r>
        <w:rPr>
          <w:sz w:val="24"/>
        </w:rPr>
        <w:t>niciun</w:t>
      </w:r>
      <w:r>
        <w:rPr>
          <w:spacing w:val="-12"/>
          <w:sz w:val="24"/>
        </w:rPr>
        <w:t> </w:t>
      </w:r>
      <w:r>
        <w:rPr>
          <w:sz w:val="24"/>
        </w:rPr>
        <w:t>elev</w:t>
      </w:r>
      <w:r>
        <w:rPr>
          <w:spacing w:val="-12"/>
          <w:sz w:val="24"/>
        </w:rPr>
        <w:t> </w:t>
      </w:r>
      <w:r>
        <w:rPr>
          <w:sz w:val="24"/>
        </w:rPr>
        <w:t>din</w:t>
      </w:r>
      <w:r>
        <w:rPr>
          <w:spacing w:val="-12"/>
          <w:sz w:val="24"/>
        </w:rPr>
        <w:t> </w:t>
      </w:r>
      <w:r>
        <w:rPr>
          <w:sz w:val="24"/>
        </w:rPr>
        <w:t>respectiva</w:t>
      </w:r>
      <w:r>
        <w:rPr>
          <w:spacing w:val="-13"/>
          <w:sz w:val="24"/>
        </w:rPr>
        <w:t> </w:t>
      </w:r>
      <w:r>
        <w:rPr>
          <w:sz w:val="24"/>
        </w:rPr>
        <w:t>unitate</w:t>
      </w:r>
      <w:r>
        <w:rPr>
          <w:spacing w:val="-13"/>
          <w:sz w:val="24"/>
        </w:rPr>
        <w:t> </w:t>
      </w:r>
      <w:r>
        <w:rPr>
          <w:sz w:val="24"/>
        </w:rPr>
        <w:t>de</w:t>
      </w:r>
      <w:r>
        <w:rPr>
          <w:spacing w:val="-13"/>
          <w:sz w:val="24"/>
        </w:rPr>
        <w:t> </w:t>
      </w:r>
      <w:r>
        <w:rPr>
          <w:sz w:val="24"/>
        </w:rPr>
        <w:t>învățământ</w:t>
      </w:r>
      <w:r>
        <w:rPr>
          <w:spacing w:val="-12"/>
          <w:sz w:val="24"/>
        </w:rPr>
        <w:t> </w:t>
      </w:r>
      <w:r>
        <w:rPr>
          <w:spacing w:val="-60"/>
          <w:sz w:val="24"/>
        </w:rPr>
        <w:t>nu</w:t>
      </w:r>
      <w:r>
        <w:rPr>
          <w:sz w:val="24"/>
        </w:rPr>
        <w:t>poate</w:t>
      </w:r>
      <w:r>
        <w:rPr>
          <w:spacing w:val="-4"/>
          <w:sz w:val="24"/>
        </w:rPr>
        <w:t> </w:t>
      </w:r>
      <w:r>
        <w:rPr>
          <w:sz w:val="24"/>
        </w:rPr>
        <w:t>candida</w:t>
      </w:r>
      <w:r>
        <w:rPr>
          <w:spacing w:val="-5"/>
          <w:sz w:val="24"/>
        </w:rPr>
        <w:t> </w:t>
      </w:r>
      <w:r>
        <w:rPr>
          <w:sz w:val="24"/>
        </w:rPr>
        <w:t>pentru</w:t>
      </w:r>
      <w:r>
        <w:rPr>
          <w:spacing w:val="-4"/>
          <w:sz w:val="24"/>
        </w:rPr>
        <w:t> </w:t>
      </w:r>
      <w:r>
        <w:rPr>
          <w:sz w:val="24"/>
        </w:rPr>
        <w:t>o</w:t>
      </w:r>
      <w:r>
        <w:rPr>
          <w:spacing w:val="-4"/>
          <w:sz w:val="24"/>
        </w:rPr>
        <w:t> </w:t>
      </w:r>
      <w:r>
        <w:rPr>
          <w:sz w:val="24"/>
        </w:rPr>
        <w:t>funcție</w:t>
      </w:r>
      <w:r>
        <w:rPr>
          <w:spacing w:val="-5"/>
          <w:sz w:val="24"/>
        </w:rPr>
        <w:t> </w:t>
      </w:r>
      <w:r>
        <w:rPr>
          <w:sz w:val="24"/>
        </w:rPr>
        <w:t>vacantă</w:t>
      </w:r>
      <w:r>
        <w:rPr>
          <w:spacing w:val="-3"/>
          <w:sz w:val="24"/>
        </w:rPr>
        <w:t> </w:t>
      </w:r>
      <w:r>
        <w:rPr>
          <w:sz w:val="24"/>
        </w:rPr>
        <w:t>din</w:t>
      </w:r>
      <w:r>
        <w:rPr>
          <w:spacing w:val="-4"/>
          <w:sz w:val="24"/>
        </w:rPr>
        <w:t> </w:t>
      </w:r>
      <w:r>
        <w:rPr>
          <w:sz w:val="24"/>
        </w:rPr>
        <w:t>cadrul</w:t>
      </w:r>
      <w:r>
        <w:rPr>
          <w:spacing w:val="-4"/>
          <w:sz w:val="24"/>
        </w:rPr>
        <w:t> </w:t>
      </w:r>
      <w:r>
        <w:rPr>
          <w:sz w:val="24"/>
        </w:rPr>
        <w:t>Biroului</w:t>
      </w:r>
      <w:r>
        <w:rPr>
          <w:spacing w:val="-4"/>
          <w:sz w:val="24"/>
        </w:rPr>
        <w:t> </w:t>
      </w:r>
      <w:r>
        <w:rPr>
          <w:sz w:val="24"/>
        </w:rPr>
        <w:t>executiv</w:t>
      </w:r>
      <w:r>
        <w:rPr>
          <w:spacing w:val="-4"/>
          <w:sz w:val="24"/>
        </w:rPr>
        <w:t> </w:t>
      </w:r>
      <w:r>
        <w:rPr>
          <w:sz w:val="24"/>
        </w:rPr>
        <w:t>al</w:t>
      </w:r>
      <w:r>
        <w:rPr>
          <w:spacing w:val="-4"/>
          <w:sz w:val="24"/>
        </w:rPr>
        <w:t> </w:t>
      </w:r>
      <w:r>
        <w:rPr>
          <w:sz w:val="24"/>
        </w:rPr>
        <w:t>CJE/CMEB.</w:t>
      </w:r>
    </w:p>
    <w:p>
      <w:pPr>
        <w:spacing w:after="0" w:line="268" w:lineRule="auto"/>
        <w:jc w:val="both"/>
        <w:rPr>
          <w:sz w:val="24"/>
        </w:rPr>
        <w:sectPr>
          <w:headerReference w:type="default" r:id="rId5"/>
          <w:footerReference w:type="default" r:id="rId6"/>
          <w:type w:val="continuous"/>
          <w:pgSz w:w="11900" w:h="16850"/>
          <w:pgMar w:header="423" w:footer="1157" w:top="1860" w:bottom="1340" w:left="600" w:right="560"/>
          <w:pgNumType w:start="1"/>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ListParagraph"/>
        <w:numPr>
          <w:ilvl w:val="1"/>
          <w:numId w:val="1"/>
        </w:numPr>
        <w:tabs>
          <w:tab w:pos="1561" w:val="left" w:leader="none"/>
        </w:tabs>
        <w:spacing w:line="232" w:lineRule="auto" w:before="70" w:after="0"/>
        <w:ind w:left="403" w:right="547" w:firstLine="569"/>
        <w:jc w:val="both"/>
        <w:rPr>
          <w:sz w:val="24"/>
        </w:rPr>
      </w:pPr>
      <w:r>
        <w:rPr>
          <w:sz w:val="24"/>
        </w:rPr>
        <w:t>Pentru funcțiile din cadrul Biroului executiv al Consiliului Național al Elevilor, </w:t>
      </w:r>
      <w:r>
        <w:rPr>
          <w:spacing w:val="-20"/>
          <w:sz w:val="24"/>
        </w:rPr>
        <w:t>pot </w:t>
      </w:r>
      <w:r>
        <w:rPr>
          <w:spacing w:val="-1"/>
          <w:sz w:val="24"/>
        </w:rPr>
        <w:t>ca</w:t>
      </w:r>
      <w:r>
        <w:rPr>
          <w:sz w:val="24"/>
        </w:rPr>
        <w:t>ndida p</w:t>
      </w:r>
      <w:r>
        <w:rPr>
          <w:spacing w:val="1"/>
          <w:sz w:val="24"/>
        </w:rPr>
        <w:t>r</w:t>
      </w:r>
      <w:r>
        <w:rPr>
          <w:spacing w:val="-1"/>
          <w:sz w:val="24"/>
        </w:rPr>
        <w:t>e</w:t>
      </w:r>
      <w:r>
        <w:rPr>
          <w:spacing w:val="-1"/>
          <w:w w:val="68"/>
          <w:sz w:val="24"/>
        </w:rPr>
        <w:t>șe</w:t>
      </w:r>
      <w:r>
        <w:rPr>
          <w:w w:val="75"/>
          <w:sz w:val="24"/>
        </w:rPr>
        <w:t>dinț</w:t>
      </w:r>
      <w:r>
        <w:rPr>
          <w:sz w:val="24"/>
        </w:rPr>
        <w:t>ii </w:t>
      </w:r>
      <w:r>
        <w:rPr>
          <w:spacing w:val="-1"/>
          <w:sz w:val="24"/>
        </w:rPr>
        <w:t>c</w:t>
      </w:r>
      <w:r>
        <w:rPr>
          <w:sz w:val="24"/>
        </w:rPr>
        <w:t>onsiliilor jud</w:t>
      </w:r>
      <w:r>
        <w:rPr>
          <w:spacing w:val="-2"/>
          <w:sz w:val="24"/>
        </w:rPr>
        <w:t>e</w:t>
      </w:r>
      <w:r>
        <w:rPr>
          <w:spacing w:val="2"/>
          <w:w w:val="35"/>
          <w:sz w:val="24"/>
        </w:rPr>
        <w:t>ț</w:t>
      </w:r>
      <w:r>
        <w:rPr>
          <w:spacing w:val="-1"/>
          <w:sz w:val="24"/>
        </w:rPr>
        <w:t>e</w:t>
      </w:r>
      <w:r>
        <w:rPr>
          <w:sz w:val="24"/>
        </w:rPr>
        <w:t>ne</w:t>
      </w:r>
      <w:r>
        <w:rPr>
          <w:spacing w:val="-1"/>
          <w:sz w:val="24"/>
        </w:rPr>
        <w:t> a</w:t>
      </w:r>
      <w:r>
        <w:rPr>
          <w:sz w:val="24"/>
        </w:rPr>
        <w:t>le </w:t>
      </w:r>
      <w:r>
        <w:rPr>
          <w:spacing w:val="-2"/>
          <w:sz w:val="24"/>
        </w:rPr>
        <w:t>e</w:t>
      </w:r>
      <w:r>
        <w:rPr>
          <w:spacing w:val="2"/>
          <w:sz w:val="24"/>
        </w:rPr>
        <w:t>l</w:t>
      </w:r>
      <w:r>
        <w:rPr>
          <w:spacing w:val="-1"/>
          <w:sz w:val="24"/>
        </w:rPr>
        <w:t>e</w:t>
      </w:r>
      <w:r>
        <w:rPr>
          <w:sz w:val="24"/>
        </w:rPr>
        <w:t>vilor.</w:t>
      </w:r>
    </w:p>
    <w:p>
      <w:pPr>
        <w:pStyle w:val="BodyText"/>
        <w:spacing w:before="5"/>
      </w:pPr>
    </w:p>
    <w:p>
      <w:pPr>
        <w:pStyle w:val="BodyText"/>
        <w:spacing w:line="264" w:lineRule="auto"/>
        <w:ind w:left="403" w:right="544" w:firstLine="437"/>
        <w:jc w:val="both"/>
      </w:pPr>
      <w:r>
        <w:rPr>
          <w:b/>
        </w:rPr>
        <w:t>Art. 4 – </w:t>
      </w:r>
      <w:r>
        <w:rPr/>
        <w:t>(1) În cazul în care mandatul unui membru al Biroului executiv al consiliului școlar </w:t>
      </w:r>
      <w:r>
        <w:rPr>
          <w:spacing w:val="-17"/>
        </w:rPr>
        <w:t>al </w:t>
      </w:r>
      <w:r>
        <w:rPr/>
        <w:t>elevilor încetează înainte de termen, excluzând președintele, Biroul executiv al CȘE numește </w:t>
      </w:r>
      <w:r>
        <w:rPr>
          <w:spacing w:val="-58"/>
        </w:rPr>
        <w:t>un </w:t>
      </w:r>
      <w:r>
        <w:rPr/>
        <w:t>interimar, din rândul membrilor departamentelor CȘE sau din rândul membrilor AG CȘE, până </w:t>
      </w:r>
      <w:r>
        <w:rPr>
          <w:spacing w:val="-37"/>
        </w:rPr>
        <w:t>la </w:t>
      </w:r>
      <w:r>
        <w:rPr/>
        <w:t>următoarea ședință a Adunării generale a CȘE, care se organizează în termen de 30 de zile de </w:t>
      </w:r>
      <w:r>
        <w:rPr>
          <w:spacing w:val="-47"/>
        </w:rPr>
        <w:t>la </w:t>
      </w:r>
      <w:r>
        <w:rPr/>
        <w:t>vacantarea</w:t>
      </w:r>
      <w:r>
        <w:rPr>
          <w:spacing w:val="-16"/>
        </w:rPr>
        <w:t> </w:t>
      </w:r>
      <w:r>
        <w:rPr/>
        <w:t>funcției,</w:t>
      </w:r>
      <w:r>
        <w:rPr>
          <w:spacing w:val="-17"/>
        </w:rPr>
        <w:t> </w:t>
      </w:r>
      <w:r>
        <w:rPr/>
        <w:t>în</w:t>
      </w:r>
      <w:r>
        <w:rPr>
          <w:spacing w:val="-16"/>
        </w:rPr>
        <w:t> </w:t>
      </w:r>
      <w:r>
        <w:rPr/>
        <w:t>cadrul</w:t>
      </w:r>
      <w:r>
        <w:rPr>
          <w:spacing w:val="-18"/>
        </w:rPr>
        <w:t> </w:t>
      </w:r>
      <w:r>
        <w:rPr/>
        <w:t>căreia</w:t>
      </w:r>
      <w:r>
        <w:rPr>
          <w:spacing w:val="-16"/>
        </w:rPr>
        <w:t> </w:t>
      </w:r>
      <w:r>
        <w:rPr/>
        <w:t>se</w:t>
      </w:r>
      <w:r>
        <w:rPr>
          <w:spacing w:val="-17"/>
        </w:rPr>
        <w:t> </w:t>
      </w:r>
      <w:r>
        <w:rPr/>
        <w:t>vor</w:t>
      </w:r>
      <w:r>
        <w:rPr>
          <w:spacing w:val="-17"/>
        </w:rPr>
        <w:t> </w:t>
      </w:r>
      <w:r>
        <w:rPr/>
        <w:t>organiza</w:t>
      </w:r>
      <w:r>
        <w:rPr>
          <w:spacing w:val="-17"/>
        </w:rPr>
        <w:t> </w:t>
      </w:r>
      <w:r>
        <w:rPr/>
        <w:t>alegeri.</w:t>
      </w:r>
      <w:r>
        <w:rPr>
          <w:spacing w:val="-17"/>
        </w:rPr>
        <w:t> </w:t>
      </w:r>
      <w:r>
        <w:rPr/>
        <w:t>Decizia</w:t>
      </w:r>
      <w:r>
        <w:rPr>
          <w:spacing w:val="-17"/>
        </w:rPr>
        <w:t> </w:t>
      </w:r>
      <w:r>
        <w:rPr/>
        <w:t>de</w:t>
      </w:r>
      <w:r>
        <w:rPr>
          <w:spacing w:val="-16"/>
        </w:rPr>
        <w:t> </w:t>
      </w:r>
      <w:r>
        <w:rPr/>
        <w:t>numire</w:t>
      </w:r>
      <w:r>
        <w:rPr>
          <w:spacing w:val="-16"/>
        </w:rPr>
        <w:t> </w:t>
      </w:r>
      <w:r>
        <w:rPr/>
        <w:t>în</w:t>
      </w:r>
      <w:r>
        <w:rPr>
          <w:spacing w:val="-17"/>
        </w:rPr>
        <w:t> </w:t>
      </w:r>
      <w:r>
        <w:rPr/>
        <w:t>funcția</w:t>
      </w:r>
      <w:r>
        <w:rPr>
          <w:spacing w:val="-17"/>
        </w:rPr>
        <w:t> </w:t>
      </w:r>
      <w:r>
        <w:rPr/>
        <w:t>de</w:t>
      </w:r>
      <w:r>
        <w:rPr>
          <w:spacing w:val="-16"/>
        </w:rPr>
        <w:t> </w:t>
      </w:r>
      <w:r>
        <w:rPr>
          <w:spacing w:val="-6"/>
        </w:rPr>
        <w:t>interimar </w:t>
      </w:r>
      <w:r>
        <w:rPr/>
        <w:t>se ia de către Biroul executiv, cu majoritate</w:t>
      </w:r>
      <w:r>
        <w:rPr>
          <w:spacing w:val="-2"/>
        </w:rPr>
        <w:t> </w:t>
      </w:r>
      <w:r>
        <w:rPr/>
        <w:t>absolută.</w:t>
      </w:r>
    </w:p>
    <w:p>
      <w:pPr>
        <w:pStyle w:val="ListParagraph"/>
        <w:numPr>
          <w:ilvl w:val="0"/>
          <w:numId w:val="2"/>
        </w:numPr>
        <w:tabs>
          <w:tab w:pos="1285" w:val="left" w:leader="none"/>
        </w:tabs>
        <w:spacing w:line="264" w:lineRule="auto" w:before="0" w:after="0"/>
        <w:ind w:left="403" w:right="545" w:firstLine="437"/>
        <w:jc w:val="both"/>
        <w:rPr>
          <w:sz w:val="24"/>
        </w:rPr>
      </w:pPr>
      <w:r>
        <w:rPr>
          <w:sz w:val="24"/>
        </w:rPr>
        <w:t>În cazuri excepționale, la solicitarea BEx CȘE, cu aprobarea Biroului executiv </w:t>
      </w:r>
      <w:r>
        <w:rPr>
          <w:spacing w:val="-35"/>
          <w:sz w:val="24"/>
        </w:rPr>
        <w:t>al </w:t>
      </w:r>
      <w:r>
        <w:rPr>
          <w:sz w:val="24"/>
        </w:rPr>
        <w:t>CJE/CMEB, mandatul interimar al respectivului membru al Biroului executiv al CȘE poate </w:t>
      </w:r>
      <w:r>
        <w:rPr>
          <w:spacing w:val="-18"/>
          <w:sz w:val="24"/>
        </w:rPr>
        <w:t>fi </w:t>
      </w:r>
      <w:r>
        <w:rPr>
          <w:sz w:val="24"/>
        </w:rPr>
        <w:t>prelungit pentru o perioadă mai lungă de 30 de zile, fără să fie obligatorie organizarea de alegeri. Termenul mandatului astfel stabilit nu poate depăși proxima sesiune ordinară de alegeri, </w:t>
      </w:r>
      <w:r>
        <w:rPr>
          <w:spacing w:val="-4"/>
          <w:sz w:val="24"/>
        </w:rPr>
        <w:t>conform</w:t>
      </w:r>
      <w:r>
        <w:rPr>
          <w:spacing w:val="52"/>
          <w:sz w:val="24"/>
        </w:rPr>
        <w:t> </w:t>
      </w:r>
      <w:r>
        <w:rPr>
          <w:sz w:val="24"/>
        </w:rPr>
        <w:t>calendarului</w:t>
      </w:r>
      <w:r>
        <w:rPr>
          <w:spacing w:val="-16"/>
          <w:sz w:val="24"/>
        </w:rPr>
        <w:t> </w:t>
      </w:r>
      <w:r>
        <w:rPr>
          <w:sz w:val="24"/>
        </w:rPr>
        <w:t>Metodologiei</w:t>
      </w:r>
      <w:r>
        <w:rPr>
          <w:spacing w:val="-16"/>
          <w:sz w:val="24"/>
        </w:rPr>
        <w:t> </w:t>
      </w:r>
      <w:r>
        <w:rPr>
          <w:sz w:val="24"/>
        </w:rPr>
        <w:t>de</w:t>
      </w:r>
      <w:r>
        <w:rPr>
          <w:spacing w:val="-16"/>
          <w:sz w:val="24"/>
        </w:rPr>
        <w:t> </w:t>
      </w:r>
      <w:r>
        <w:rPr>
          <w:sz w:val="24"/>
        </w:rPr>
        <w:t>organizare</w:t>
      </w:r>
      <w:r>
        <w:rPr>
          <w:spacing w:val="-16"/>
          <w:sz w:val="24"/>
        </w:rPr>
        <w:t> </w:t>
      </w:r>
      <w:r>
        <w:rPr>
          <w:sz w:val="24"/>
        </w:rPr>
        <w:t>și</w:t>
      </w:r>
      <w:r>
        <w:rPr>
          <w:spacing w:val="-17"/>
          <w:sz w:val="24"/>
        </w:rPr>
        <w:t> </w:t>
      </w:r>
      <w:r>
        <w:rPr>
          <w:sz w:val="24"/>
        </w:rPr>
        <w:t>desfășurare</w:t>
      </w:r>
      <w:r>
        <w:rPr>
          <w:spacing w:val="-16"/>
          <w:sz w:val="24"/>
        </w:rPr>
        <w:t> </w:t>
      </w:r>
      <w:r>
        <w:rPr>
          <w:sz w:val="24"/>
        </w:rPr>
        <w:t>a</w:t>
      </w:r>
      <w:r>
        <w:rPr>
          <w:spacing w:val="-16"/>
          <w:sz w:val="24"/>
        </w:rPr>
        <w:t> </w:t>
      </w:r>
      <w:r>
        <w:rPr>
          <w:sz w:val="24"/>
        </w:rPr>
        <w:t>alegerilor</w:t>
      </w:r>
      <w:r>
        <w:rPr>
          <w:spacing w:val="-16"/>
          <w:sz w:val="24"/>
        </w:rPr>
        <w:t> </w:t>
      </w:r>
      <w:r>
        <w:rPr>
          <w:sz w:val="24"/>
        </w:rPr>
        <w:t>din</w:t>
      </w:r>
      <w:r>
        <w:rPr>
          <w:spacing w:val="-16"/>
          <w:sz w:val="24"/>
        </w:rPr>
        <w:t> </w:t>
      </w:r>
      <w:r>
        <w:rPr>
          <w:sz w:val="24"/>
        </w:rPr>
        <w:t>cadrul</w:t>
      </w:r>
      <w:r>
        <w:rPr>
          <w:spacing w:val="-16"/>
          <w:sz w:val="24"/>
        </w:rPr>
        <w:t> </w:t>
      </w:r>
      <w:r>
        <w:rPr>
          <w:sz w:val="24"/>
        </w:rPr>
        <w:t>Consiliului</w:t>
      </w:r>
      <w:r>
        <w:rPr>
          <w:spacing w:val="-15"/>
          <w:sz w:val="24"/>
        </w:rPr>
        <w:t> </w:t>
      </w:r>
      <w:r>
        <w:rPr>
          <w:sz w:val="24"/>
        </w:rPr>
        <w:t>Elevilor.</w:t>
      </w:r>
    </w:p>
    <w:p>
      <w:pPr>
        <w:pStyle w:val="ListParagraph"/>
        <w:numPr>
          <w:ilvl w:val="0"/>
          <w:numId w:val="2"/>
        </w:numPr>
        <w:tabs>
          <w:tab w:pos="1227" w:val="left" w:leader="none"/>
        </w:tabs>
        <w:spacing w:line="264" w:lineRule="auto" w:before="0" w:after="0"/>
        <w:ind w:left="403" w:right="547" w:firstLine="437"/>
        <w:jc w:val="both"/>
        <w:rPr>
          <w:sz w:val="24"/>
        </w:rPr>
      </w:pPr>
      <w:r>
        <w:rPr>
          <w:sz w:val="24"/>
        </w:rPr>
        <w:t>În cazul în care mandatul președintelui consiliului școlar al elevilor încetează înainte </w:t>
      </w:r>
      <w:r>
        <w:rPr>
          <w:spacing w:val="-31"/>
          <w:sz w:val="24"/>
        </w:rPr>
        <w:t>de </w:t>
      </w:r>
      <w:r>
        <w:rPr>
          <w:sz w:val="24"/>
        </w:rPr>
        <w:t>termen,</w:t>
      </w:r>
      <w:r>
        <w:rPr>
          <w:spacing w:val="-19"/>
          <w:sz w:val="24"/>
        </w:rPr>
        <w:t> </w:t>
      </w:r>
      <w:r>
        <w:rPr>
          <w:sz w:val="24"/>
        </w:rPr>
        <w:t>atribuțiile</w:t>
      </w:r>
      <w:r>
        <w:rPr>
          <w:spacing w:val="-18"/>
          <w:sz w:val="24"/>
        </w:rPr>
        <w:t> </w:t>
      </w:r>
      <w:r>
        <w:rPr>
          <w:sz w:val="24"/>
        </w:rPr>
        <w:t>de</w:t>
      </w:r>
      <w:r>
        <w:rPr>
          <w:spacing w:val="-18"/>
          <w:sz w:val="24"/>
        </w:rPr>
        <w:t> </w:t>
      </w:r>
      <w:r>
        <w:rPr>
          <w:sz w:val="24"/>
        </w:rPr>
        <w:t>președinte</w:t>
      </w:r>
      <w:r>
        <w:rPr>
          <w:spacing w:val="-19"/>
          <w:sz w:val="24"/>
        </w:rPr>
        <w:t> </w:t>
      </w:r>
      <w:r>
        <w:rPr>
          <w:sz w:val="24"/>
        </w:rPr>
        <w:t>interimar</w:t>
      </w:r>
      <w:r>
        <w:rPr>
          <w:spacing w:val="-18"/>
          <w:sz w:val="24"/>
        </w:rPr>
        <w:t> </w:t>
      </w:r>
      <w:r>
        <w:rPr>
          <w:sz w:val="24"/>
        </w:rPr>
        <w:t>vor</w:t>
      </w:r>
      <w:r>
        <w:rPr>
          <w:spacing w:val="-18"/>
          <w:sz w:val="24"/>
        </w:rPr>
        <w:t> </w:t>
      </w:r>
      <w:r>
        <w:rPr>
          <w:sz w:val="24"/>
        </w:rPr>
        <w:t>fi</w:t>
      </w:r>
      <w:r>
        <w:rPr>
          <w:spacing w:val="-18"/>
          <w:sz w:val="24"/>
        </w:rPr>
        <w:t> </w:t>
      </w:r>
      <w:r>
        <w:rPr>
          <w:sz w:val="24"/>
        </w:rPr>
        <w:t>preluate</w:t>
      </w:r>
      <w:r>
        <w:rPr>
          <w:spacing w:val="-19"/>
          <w:sz w:val="24"/>
        </w:rPr>
        <w:t> </w:t>
      </w:r>
      <w:r>
        <w:rPr>
          <w:sz w:val="24"/>
        </w:rPr>
        <w:t>de</w:t>
      </w:r>
      <w:r>
        <w:rPr>
          <w:spacing w:val="-18"/>
          <w:sz w:val="24"/>
        </w:rPr>
        <w:t> </w:t>
      </w:r>
      <w:r>
        <w:rPr>
          <w:sz w:val="24"/>
        </w:rPr>
        <w:t>către</w:t>
      </w:r>
      <w:r>
        <w:rPr>
          <w:spacing w:val="-18"/>
          <w:sz w:val="24"/>
        </w:rPr>
        <w:t> </w:t>
      </w:r>
      <w:r>
        <w:rPr>
          <w:sz w:val="24"/>
        </w:rPr>
        <w:t>un</w:t>
      </w:r>
      <w:r>
        <w:rPr>
          <w:spacing w:val="-18"/>
          <w:sz w:val="24"/>
        </w:rPr>
        <w:t> </w:t>
      </w:r>
      <w:r>
        <w:rPr>
          <w:sz w:val="24"/>
        </w:rPr>
        <w:t>alt</w:t>
      </w:r>
      <w:r>
        <w:rPr>
          <w:spacing w:val="-17"/>
          <w:sz w:val="24"/>
        </w:rPr>
        <w:t> </w:t>
      </w:r>
      <w:r>
        <w:rPr>
          <w:sz w:val="24"/>
        </w:rPr>
        <w:t>membru</w:t>
      </w:r>
      <w:r>
        <w:rPr>
          <w:spacing w:val="-18"/>
          <w:sz w:val="24"/>
        </w:rPr>
        <w:t> </w:t>
      </w:r>
      <w:r>
        <w:rPr>
          <w:sz w:val="24"/>
        </w:rPr>
        <w:t>din</w:t>
      </w:r>
      <w:r>
        <w:rPr>
          <w:spacing w:val="-17"/>
          <w:sz w:val="24"/>
        </w:rPr>
        <w:t> </w:t>
      </w:r>
      <w:r>
        <w:rPr>
          <w:sz w:val="24"/>
        </w:rPr>
        <w:t>cadrul</w:t>
      </w:r>
      <w:r>
        <w:rPr>
          <w:spacing w:val="-19"/>
          <w:sz w:val="24"/>
        </w:rPr>
        <w:t> </w:t>
      </w:r>
      <w:r>
        <w:rPr>
          <w:sz w:val="24"/>
        </w:rPr>
        <w:t>BEx</w:t>
      </w:r>
      <w:r>
        <w:rPr>
          <w:spacing w:val="-16"/>
          <w:sz w:val="24"/>
        </w:rPr>
        <w:t> </w:t>
      </w:r>
      <w:r>
        <w:rPr>
          <w:spacing w:val="-30"/>
          <w:sz w:val="24"/>
        </w:rPr>
        <w:t>CȘE, </w:t>
      </w:r>
      <w:r>
        <w:rPr>
          <w:sz w:val="24"/>
        </w:rPr>
        <w:t>până la următoarea ședință a Adunării generale, care se organizează în termen de 30 de zile de </w:t>
      </w:r>
      <w:r>
        <w:rPr>
          <w:spacing w:val="-35"/>
          <w:sz w:val="24"/>
        </w:rPr>
        <w:t>la </w:t>
      </w:r>
      <w:r>
        <w:rPr>
          <w:sz w:val="24"/>
        </w:rPr>
        <w:t>vacantarea funcției, în cadrul căreia se vor organiza alegeri. Decizia de numire în funcția </w:t>
      </w:r>
      <w:r>
        <w:rPr>
          <w:spacing w:val="-28"/>
          <w:sz w:val="24"/>
        </w:rPr>
        <w:t>de </w:t>
      </w:r>
      <w:r>
        <w:rPr>
          <w:sz w:val="24"/>
        </w:rPr>
        <w:t>președinte interimar se ia de către Biroul executiv, cu majoritate</w:t>
      </w:r>
      <w:r>
        <w:rPr>
          <w:spacing w:val="-24"/>
          <w:sz w:val="24"/>
        </w:rPr>
        <w:t> </w:t>
      </w:r>
      <w:r>
        <w:rPr>
          <w:sz w:val="24"/>
        </w:rPr>
        <w:t>absolută.</w:t>
      </w:r>
    </w:p>
    <w:p>
      <w:pPr>
        <w:pStyle w:val="ListParagraph"/>
        <w:numPr>
          <w:ilvl w:val="0"/>
          <w:numId w:val="2"/>
        </w:numPr>
        <w:tabs>
          <w:tab w:pos="1225" w:val="left" w:leader="none"/>
        </w:tabs>
        <w:spacing w:line="264" w:lineRule="auto" w:before="0" w:after="0"/>
        <w:ind w:left="403" w:right="546" w:firstLine="437"/>
        <w:jc w:val="both"/>
        <w:rPr>
          <w:sz w:val="24"/>
        </w:rPr>
      </w:pPr>
      <w:r>
        <w:rPr>
          <w:spacing w:val="-3"/>
          <w:sz w:val="24"/>
        </w:rPr>
        <w:t>În </w:t>
      </w:r>
      <w:r>
        <w:rPr>
          <w:sz w:val="24"/>
        </w:rPr>
        <w:t>cazuri excepționale, la solicitarea BEx CȘE, cu aprobarea BEx CJE/CMEB, </w:t>
      </w:r>
      <w:r>
        <w:rPr>
          <w:spacing w:val="-10"/>
          <w:sz w:val="24"/>
        </w:rPr>
        <w:t>mandatul </w:t>
      </w:r>
      <w:r>
        <w:rPr>
          <w:sz w:val="24"/>
        </w:rPr>
        <w:t>președintelui</w:t>
      </w:r>
      <w:r>
        <w:rPr>
          <w:spacing w:val="-8"/>
          <w:sz w:val="24"/>
        </w:rPr>
        <w:t> </w:t>
      </w:r>
      <w:r>
        <w:rPr>
          <w:sz w:val="24"/>
        </w:rPr>
        <w:t>interimar</w:t>
      </w:r>
      <w:r>
        <w:rPr>
          <w:spacing w:val="-9"/>
          <w:sz w:val="24"/>
        </w:rPr>
        <w:t> </w:t>
      </w:r>
      <w:r>
        <w:rPr>
          <w:sz w:val="24"/>
        </w:rPr>
        <w:t>al</w:t>
      </w:r>
      <w:r>
        <w:rPr>
          <w:spacing w:val="-6"/>
          <w:sz w:val="24"/>
        </w:rPr>
        <w:t> </w:t>
      </w:r>
      <w:r>
        <w:rPr>
          <w:sz w:val="24"/>
        </w:rPr>
        <w:t>CȘE</w:t>
      </w:r>
      <w:r>
        <w:rPr>
          <w:spacing w:val="-8"/>
          <w:sz w:val="24"/>
        </w:rPr>
        <w:t> </w:t>
      </w:r>
      <w:r>
        <w:rPr>
          <w:sz w:val="24"/>
        </w:rPr>
        <w:t>poate</w:t>
      </w:r>
      <w:r>
        <w:rPr>
          <w:spacing w:val="-7"/>
          <w:sz w:val="24"/>
        </w:rPr>
        <w:t> </w:t>
      </w:r>
      <w:r>
        <w:rPr>
          <w:sz w:val="24"/>
        </w:rPr>
        <w:t>fi</w:t>
      </w:r>
      <w:r>
        <w:rPr>
          <w:spacing w:val="-9"/>
          <w:sz w:val="24"/>
        </w:rPr>
        <w:t> </w:t>
      </w:r>
      <w:r>
        <w:rPr>
          <w:sz w:val="24"/>
        </w:rPr>
        <w:t>prelungit</w:t>
      </w:r>
      <w:r>
        <w:rPr>
          <w:spacing w:val="-7"/>
          <w:sz w:val="24"/>
        </w:rPr>
        <w:t> </w:t>
      </w:r>
      <w:r>
        <w:rPr>
          <w:sz w:val="24"/>
        </w:rPr>
        <w:t>pentru</w:t>
      </w:r>
      <w:r>
        <w:rPr>
          <w:spacing w:val="-9"/>
          <w:sz w:val="24"/>
        </w:rPr>
        <w:t> </w:t>
      </w:r>
      <w:r>
        <w:rPr>
          <w:sz w:val="24"/>
        </w:rPr>
        <w:t>o</w:t>
      </w:r>
      <w:r>
        <w:rPr>
          <w:spacing w:val="-8"/>
          <w:sz w:val="24"/>
        </w:rPr>
        <w:t> </w:t>
      </w:r>
      <w:r>
        <w:rPr>
          <w:sz w:val="24"/>
        </w:rPr>
        <w:t>perioadă</w:t>
      </w:r>
      <w:r>
        <w:rPr>
          <w:spacing w:val="-9"/>
          <w:sz w:val="24"/>
        </w:rPr>
        <w:t> </w:t>
      </w:r>
      <w:r>
        <w:rPr>
          <w:sz w:val="24"/>
        </w:rPr>
        <w:t>mai</w:t>
      </w:r>
      <w:r>
        <w:rPr>
          <w:spacing w:val="-6"/>
          <w:sz w:val="24"/>
        </w:rPr>
        <w:t> </w:t>
      </w:r>
      <w:r>
        <w:rPr>
          <w:sz w:val="24"/>
        </w:rPr>
        <w:t>lungă</w:t>
      </w:r>
      <w:r>
        <w:rPr>
          <w:spacing w:val="-7"/>
          <w:sz w:val="24"/>
        </w:rPr>
        <w:t> </w:t>
      </w:r>
      <w:r>
        <w:rPr>
          <w:sz w:val="24"/>
        </w:rPr>
        <w:t>de</w:t>
      </w:r>
      <w:r>
        <w:rPr>
          <w:spacing w:val="-7"/>
          <w:sz w:val="24"/>
        </w:rPr>
        <w:t> </w:t>
      </w:r>
      <w:r>
        <w:rPr>
          <w:sz w:val="24"/>
        </w:rPr>
        <w:t>30</w:t>
      </w:r>
      <w:r>
        <w:rPr>
          <w:spacing w:val="-8"/>
          <w:sz w:val="24"/>
        </w:rPr>
        <w:t> </w:t>
      </w:r>
      <w:r>
        <w:rPr>
          <w:sz w:val="24"/>
        </w:rPr>
        <w:t>de</w:t>
      </w:r>
      <w:r>
        <w:rPr>
          <w:spacing w:val="-9"/>
          <w:sz w:val="24"/>
        </w:rPr>
        <w:t> </w:t>
      </w:r>
      <w:r>
        <w:rPr>
          <w:sz w:val="24"/>
        </w:rPr>
        <w:t>zile,</w:t>
      </w:r>
      <w:r>
        <w:rPr>
          <w:spacing w:val="-8"/>
          <w:sz w:val="24"/>
        </w:rPr>
        <w:t> </w:t>
      </w:r>
      <w:r>
        <w:rPr>
          <w:sz w:val="24"/>
        </w:rPr>
        <w:t>fără</w:t>
      </w:r>
      <w:r>
        <w:rPr>
          <w:spacing w:val="-8"/>
          <w:sz w:val="24"/>
        </w:rPr>
        <w:t> </w:t>
      </w:r>
      <w:r>
        <w:rPr>
          <w:sz w:val="24"/>
        </w:rPr>
        <w:t>să</w:t>
      </w:r>
      <w:r>
        <w:rPr>
          <w:spacing w:val="-7"/>
          <w:sz w:val="24"/>
        </w:rPr>
        <w:t> </w:t>
      </w:r>
      <w:r>
        <w:rPr>
          <w:spacing w:val="-21"/>
          <w:sz w:val="24"/>
        </w:rPr>
        <w:t>fie </w:t>
      </w:r>
      <w:r>
        <w:rPr>
          <w:sz w:val="24"/>
        </w:rPr>
        <w:t>obligatorie organizarea de alegeri. Termenul mandatului astfel stabilit nu poate depăși </w:t>
      </w:r>
      <w:r>
        <w:rPr>
          <w:spacing w:val="-5"/>
          <w:sz w:val="24"/>
        </w:rPr>
        <w:t>proxima </w:t>
      </w:r>
      <w:r>
        <w:rPr>
          <w:sz w:val="24"/>
        </w:rPr>
        <w:t>sesiune ordinară de alegeri, conform calendarului Metodologiei de organizare și desfășurare </w:t>
      </w:r>
      <w:r>
        <w:rPr>
          <w:spacing w:val="-64"/>
          <w:sz w:val="24"/>
        </w:rPr>
        <w:t>a</w:t>
      </w:r>
      <w:r>
        <w:rPr>
          <w:spacing w:val="250"/>
          <w:sz w:val="24"/>
        </w:rPr>
        <w:t> </w:t>
      </w:r>
      <w:r>
        <w:rPr>
          <w:sz w:val="24"/>
        </w:rPr>
        <w:t>alegerilor în cadrul Consiliului</w:t>
      </w:r>
      <w:r>
        <w:rPr>
          <w:spacing w:val="-1"/>
          <w:sz w:val="24"/>
        </w:rPr>
        <w:t> </w:t>
      </w:r>
      <w:r>
        <w:rPr>
          <w:sz w:val="24"/>
        </w:rPr>
        <w:t>Elevilor.</w:t>
      </w:r>
    </w:p>
    <w:p>
      <w:pPr>
        <w:pStyle w:val="ListParagraph"/>
        <w:numPr>
          <w:ilvl w:val="0"/>
          <w:numId w:val="2"/>
        </w:numPr>
        <w:tabs>
          <w:tab w:pos="1186" w:val="left" w:leader="none"/>
        </w:tabs>
        <w:spacing w:line="264" w:lineRule="auto" w:before="0" w:after="0"/>
        <w:ind w:left="403" w:right="556" w:firstLine="437"/>
        <w:jc w:val="both"/>
        <w:rPr>
          <w:sz w:val="24"/>
        </w:rPr>
      </w:pPr>
      <w:r>
        <w:rPr>
          <w:sz w:val="24"/>
        </w:rPr>
        <w:t>În</w:t>
      </w:r>
      <w:r>
        <w:rPr>
          <w:spacing w:val="-5"/>
          <w:sz w:val="24"/>
        </w:rPr>
        <w:t> </w:t>
      </w:r>
      <w:r>
        <w:rPr>
          <w:sz w:val="24"/>
        </w:rPr>
        <w:t>cazul</w:t>
      </w:r>
      <w:r>
        <w:rPr>
          <w:spacing w:val="-5"/>
          <w:sz w:val="24"/>
        </w:rPr>
        <w:t> </w:t>
      </w:r>
      <w:r>
        <w:rPr>
          <w:sz w:val="24"/>
        </w:rPr>
        <w:t>în</w:t>
      </w:r>
      <w:r>
        <w:rPr>
          <w:spacing w:val="-5"/>
          <w:sz w:val="24"/>
        </w:rPr>
        <w:t> </w:t>
      </w:r>
      <w:r>
        <w:rPr>
          <w:sz w:val="24"/>
        </w:rPr>
        <w:t>care,</w:t>
      </w:r>
      <w:r>
        <w:rPr>
          <w:spacing w:val="-5"/>
          <w:sz w:val="24"/>
        </w:rPr>
        <w:t> </w:t>
      </w:r>
      <w:r>
        <w:rPr>
          <w:sz w:val="24"/>
        </w:rPr>
        <w:t>după</w:t>
      </w:r>
      <w:r>
        <w:rPr>
          <w:spacing w:val="-5"/>
          <w:sz w:val="24"/>
        </w:rPr>
        <w:t> </w:t>
      </w:r>
      <w:r>
        <w:rPr>
          <w:sz w:val="24"/>
        </w:rPr>
        <w:t>sesiunea</w:t>
      </w:r>
      <w:r>
        <w:rPr>
          <w:spacing w:val="-5"/>
          <w:sz w:val="24"/>
        </w:rPr>
        <w:t> </w:t>
      </w:r>
      <w:r>
        <w:rPr>
          <w:sz w:val="24"/>
        </w:rPr>
        <w:t>de</w:t>
      </w:r>
      <w:r>
        <w:rPr>
          <w:spacing w:val="-5"/>
          <w:sz w:val="24"/>
        </w:rPr>
        <w:t> </w:t>
      </w:r>
      <w:r>
        <w:rPr>
          <w:sz w:val="24"/>
        </w:rPr>
        <w:t>alegeri,</w:t>
      </w:r>
      <w:r>
        <w:rPr>
          <w:spacing w:val="-6"/>
          <w:sz w:val="24"/>
        </w:rPr>
        <w:t> </w:t>
      </w:r>
      <w:r>
        <w:rPr>
          <w:sz w:val="24"/>
        </w:rPr>
        <w:t>funcția</w:t>
      </w:r>
      <w:r>
        <w:rPr>
          <w:spacing w:val="-7"/>
          <w:sz w:val="24"/>
        </w:rPr>
        <w:t> </w:t>
      </w:r>
      <w:r>
        <w:rPr>
          <w:sz w:val="24"/>
        </w:rPr>
        <w:t>rămâne</w:t>
      </w:r>
      <w:r>
        <w:rPr>
          <w:spacing w:val="-7"/>
          <w:sz w:val="24"/>
        </w:rPr>
        <w:t> </w:t>
      </w:r>
      <w:r>
        <w:rPr>
          <w:sz w:val="24"/>
        </w:rPr>
        <w:t>vacantă,</w:t>
      </w:r>
      <w:r>
        <w:rPr>
          <w:spacing w:val="-5"/>
          <w:sz w:val="24"/>
        </w:rPr>
        <w:t> </w:t>
      </w:r>
      <w:r>
        <w:rPr>
          <w:sz w:val="24"/>
        </w:rPr>
        <w:t>se</w:t>
      </w:r>
      <w:r>
        <w:rPr>
          <w:spacing w:val="-5"/>
          <w:sz w:val="24"/>
        </w:rPr>
        <w:t> </w:t>
      </w:r>
      <w:r>
        <w:rPr>
          <w:sz w:val="24"/>
        </w:rPr>
        <w:t>reia</w:t>
      </w:r>
      <w:r>
        <w:rPr>
          <w:spacing w:val="-7"/>
          <w:sz w:val="24"/>
        </w:rPr>
        <w:t> </w:t>
      </w:r>
      <w:r>
        <w:rPr>
          <w:sz w:val="24"/>
        </w:rPr>
        <w:t>procesul</w:t>
      </w:r>
      <w:r>
        <w:rPr>
          <w:spacing w:val="-5"/>
          <w:sz w:val="24"/>
        </w:rPr>
        <w:t> </w:t>
      </w:r>
      <w:r>
        <w:rPr>
          <w:sz w:val="24"/>
        </w:rPr>
        <w:t>de</w:t>
      </w:r>
      <w:r>
        <w:rPr>
          <w:spacing w:val="-7"/>
          <w:sz w:val="24"/>
        </w:rPr>
        <w:t> </w:t>
      </w:r>
      <w:r>
        <w:rPr>
          <w:spacing w:val="-4"/>
          <w:sz w:val="24"/>
        </w:rPr>
        <w:t>numire </w:t>
      </w:r>
      <w:r>
        <w:rPr>
          <w:sz w:val="24"/>
        </w:rPr>
        <w:t>a membrului BEx CȘE interimar, conform prevederilor prezentei</w:t>
      </w:r>
      <w:r>
        <w:rPr>
          <w:spacing w:val="-13"/>
          <w:sz w:val="24"/>
        </w:rPr>
        <w:t> </w:t>
      </w:r>
      <w:r>
        <w:rPr>
          <w:sz w:val="24"/>
        </w:rPr>
        <w:t>metodologii.</w:t>
      </w:r>
    </w:p>
    <w:p>
      <w:pPr>
        <w:pStyle w:val="BodyText"/>
        <w:spacing w:before="3"/>
      </w:pPr>
    </w:p>
    <w:p>
      <w:pPr>
        <w:pStyle w:val="BodyText"/>
        <w:spacing w:line="264" w:lineRule="auto"/>
        <w:ind w:left="403" w:right="541" w:firstLine="569"/>
        <w:jc w:val="both"/>
      </w:pPr>
      <w:r>
        <w:rPr>
          <w:b/>
        </w:rPr>
        <w:t>Art. 5 </w:t>
      </w:r>
      <w:r>
        <w:rPr/>
        <w:t>– (1) În cazul în care mandatul unui membru al Biroului executiv al CJE/CMEB încetează</w:t>
      </w:r>
      <w:r>
        <w:rPr>
          <w:spacing w:val="-15"/>
        </w:rPr>
        <w:t> </w:t>
      </w:r>
      <w:r>
        <w:rPr/>
        <w:t>înainte</w:t>
      </w:r>
      <w:r>
        <w:rPr>
          <w:spacing w:val="-13"/>
        </w:rPr>
        <w:t> </w:t>
      </w:r>
      <w:r>
        <w:rPr/>
        <w:t>de</w:t>
      </w:r>
      <w:r>
        <w:rPr>
          <w:spacing w:val="-14"/>
        </w:rPr>
        <w:t> </w:t>
      </w:r>
      <w:r>
        <w:rPr/>
        <w:t>termen,</w:t>
      </w:r>
      <w:r>
        <w:rPr>
          <w:spacing w:val="-14"/>
        </w:rPr>
        <w:t> </w:t>
      </w:r>
      <w:r>
        <w:rPr/>
        <w:t>excluzând</w:t>
      </w:r>
      <w:r>
        <w:rPr>
          <w:spacing w:val="-13"/>
        </w:rPr>
        <w:t> </w:t>
      </w:r>
      <w:r>
        <w:rPr/>
        <w:t>președintele,</w:t>
      </w:r>
      <w:r>
        <w:rPr>
          <w:spacing w:val="-13"/>
        </w:rPr>
        <w:t> </w:t>
      </w:r>
      <w:r>
        <w:rPr/>
        <w:t>Biroul</w:t>
      </w:r>
      <w:r>
        <w:rPr>
          <w:spacing w:val="-14"/>
        </w:rPr>
        <w:t> </w:t>
      </w:r>
      <w:r>
        <w:rPr/>
        <w:t>executiv</w:t>
      </w:r>
      <w:r>
        <w:rPr>
          <w:spacing w:val="-13"/>
        </w:rPr>
        <w:t> </w:t>
      </w:r>
      <w:r>
        <w:rPr/>
        <w:t>numește</w:t>
      </w:r>
      <w:r>
        <w:rPr>
          <w:spacing w:val="-14"/>
        </w:rPr>
        <w:t> </w:t>
      </w:r>
      <w:r>
        <w:rPr/>
        <w:t>un</w:t>
      </w:r>
      <w:r>
        <w:rPr>
          <w:spacing w:val="-14"/>
        </w:rPr>
        <w:t> </w:t>
      </w:r>
      <w:r>
        <w:rPr/>
        <w:t>interimar,</w:t>
      </w:r>
      <w:r>
        <w:rPr>
          <w:spacing w:val="-9"/>
        </w:rPr>
        <w:t> </w:t>
      </w:r>
      <w:r>
        <w:rPr/>
        <w:t>din</w:t>
      </w:r>
      <w:r>
        <w:rPr>
          <w:spacing w:val="-13"/>
        </w:rPr>
        <w:t> </w:t>
      </w:r>
      <w:r>
        <w:rPr>
          <w:spacing w:val="-15"/>
        </w:rPr>
        <w:t>rândul </w:t>
      </w:r>
      <w:r>
        <w:rPr/>
        <w:t>membrilor departamentelor CJE/CMEB sau din rândul membrilor AG CJE/CMEB, până la următoarea ședință a Adunării generale a consiliului județean al elevilor/Consiliului Municipal </w:t>
      </w:r>
      <w:r>
        <w:rPr>
          <w:spacing w:val="-58"/>
        </w:rPr>
        <w:t>al </w:t>
      </w:r>
      <w:r>
        <w:rPr/>
        <w:t>Elevilor București, care se organizează în termen de 30 de zile de la vacantarea funcției, în </w:t>
      </w:r>
      <w:r>
        <w:rPr>
          <w:spacing w:val="-10"/>
        </w:rPr>
        <w:t>cadrul </w:t>
      </w:r>
      <w:r>
        <w:rPr/>
        <w:t>căreia se vor organiza alegeri. Decizia de numire în funcția de interimar se ia de către </w:t>
      </w:r>
      <w:r>
        <w:rPr>
          <w:spacing w:val="-4"/>
        </w:rPr>
        <w:t>Biroul </w:t>
      </w:r>
      <w:r>
        <w:rPr/>
        <w:t>executiv, cu majoritate</w:t>
      </w:r>
      <w:r>
        <w:rPr>
          <w:spacing w:val="-2"/>
        </w:rPr>
        <w:t> </w:t>
      </w:r>
      <w:r>
        <w:rPr/>
        <w:t>calificată.</w:t>
      </w:r>
    </w:p>
    <w:p>
      <w:pPr>
        <w:pStyle w:val="ListParagraph"/>
        <w:numPr>
          <w:ilvl w:val="1"/>
          <w:numId w:val="2"/>
        </w:numPr>
        <w:tabs>
          <w:tab w:pos="1347" w:val="left" w:leader="none"/>
        </w:tabs>
        <w:spacing w:line="264" w:lineRule="auto" w:before="0" w:after="0"/>
        <w:ind w:left="403" w:right="544" w:firstLine="569"/>
        <w:jc w:val="both"/>
        <w:rPr>
          <w:sz w:val="24"/>
        </w:rPr>
      </w:pPr>
      <w:r>
        <w:rPr>
          <w:sz w:val="24"/>
        </w:rPr>
        <w:t>În cazuri excepționale, la solicitarea BEx CJE/CMEB, cu aprobarea Biroului executiv </w:t>
      </w:r>
      <w:r>
        <w:rPr>
          <w:spacing w:val="-18"/>
          <w:sz w:val="24"/>
        </w:rPr>
        <w:t>al </w:t>
      </w:r>
      <w:r>
        <w:rPr>
          <w:sz w:val="24"/>
        </w:rPr>
        <w:t>CNE, mandatul interimar al respectivului membru al Biroului executiv al CJE/CMEB poate fi prelungit pentru o perioadă mai lungă de 30 de zile, fără să fie obligatorie organizarea de alegeri. Termenul mandatului astfel stabilit nu poate depăși proxima sesiune ordinară de alegeri, </w:t>
      </w:r>
      <w:r>
        <w:rPr>
          <w:spacing w:val="-4"/>
          <w:sz w:val="24"/>
        </w:rPr>
        <w:t>conform</w:t>
      </w:r>
      <w:r>
        <w:rPr>
          <w:spacing w:val="52"/>
          <w:sz w:val="24"/>
        </w:rPr>
        <w:t> </w:t>
      </w:r>
      <w:r>
        <w:rPr>
          <w:sz w:val="24"/>
        </w:rPr>
        <w:t>calendarului</w:t>
      </w:r>
      <w:r>
        <w:rPr>
          <w:spacing w:val="-17"/>
          <w:sz w:val="24"/>
        </w:rPr>
        <w:t> </w:t>
      </w:r>
      <w:r>
        <w:rPr>
          <w:sz w:val="24"/>
        </w:rPr>
        <w:t>Metodologiei</w:t>
      </w:r>
      <w:r>
        <w:rPr>
          <w:spacing w:val="-16"/>
          <w:sz w:val="24"/>
        </w:rPr>
        <w:t> </w:t>
      </w:r>
      <w:r>
        <w:rPr>
          <w:sz w:val="24"/>
        </w:rPr>
        <w:t>de</w:t>
      </w:r>
      <w:r>
        <w:rPr>
          <w:spacing w:val="-16"/>
          <w:sz w:val="24"/>
        </w:rPr>
        <w:t> </w:t>
      </w:r>
      <w:r>
        <w:rPr>
          <w:sz w:val="24"/>
        </w:rPr>
        <w:t>organizare</w:t>
      </w:r>
      <w:r>
        <w:rPr>
          <w:spacing w:val="-16"/>
          <w:sz w:val="24"/>
        </w:rPr>
        <w:t> </w:t>
      </w:r>
      <w:r>
        <w:rPr>
          <w:sz w:val="24"/>
        </w:rPr>
        <w:t>și</w:t>
      </w:r>
      <w:r>
        <w:rPr>
          <w:spacing w:val="-17"/>
          <w:sz w:val="24"/>
        </w:rPr>
        <w:t> </w:t>
      </w:r>
      <w:r>
        <w:rPr>
          <w:sz w:val="24"/>
        </w:rPr>
        <w:t>desfășurare</w:t>
      </w:r>
      <w:r>
        <w:rPr>
          <w:spacing w:val="-16"/>
          <w:sz w:val="24"/>
        </w:rPr>
        <w:t> </w:t>
      </w:r>
      <w:r>
        <w:rPr>
          <w:sz w:val="24"/>
        </w:rPr>
        <w:t>a</w:t>
      </w:r>
      <w:r>
        <w:rPr>
          <w:spacing w:val="-17"/>
          <w:sz w:val="24"/>
        </w:rPr>
        <w:t> </w:t>
      </w:r>
      <w:r>
        <w:rPr>
          <w:sz w:val="24"/>
        </w:rPr>
        <w:t>alegerilor</w:t>
      </w:r>
      <w:r>
        <w:rPr>
          <w:spacing w:val="-16"/>
          <w:sz w:val="24"/>
        </w:rPr>
        <w:t> </w:t>
      </w:r>
      <w:r>
        <w:rPr>
          <w:sz w:val="24"/>
        </w:rPr>
        <w:t>din</w:t>
      </w:r>
      <w:r>
        <w:rPr>
          <w:spacing w:val="-16"/>
          <w:sz w:val="24"/>
        </w:rPr>
        <w:t> </w:t>
      </w:r>
      <w:r>
        <w:rPr>
          <w:sz w:val="24"/>
        </w:rPr>
        <w:t>cadrul</w:t>
      </w:r>
      <w:r>
        <w:rPr>
          <w:spacing w:val="-16"/>
          <w:sz w:val="24"/>
        </w:rPr>
        <w:t> </w:t>
      </w:r>
      <w:r>
        <w:rPr>
          <w:sz w:val="24"/>
        </w:rPr>
        <w:t>Consiliului</w:t>
      </w:r>
      <w:r>
        <w:rPr>
          <w:spacing w:val="-16"/>
          <w:sz w:val="24"/>
        </w:rPr>
        <w:t> </w:t>
      </w:r>
      <w:r>
        <w:rPr>
          <w:sz w:val="24"/>
        </w:rPr>
        <w:t>Elevilor.</w:t>
      </w:r>
    </w:p>
    <w:p>
      <w:pPr>
        <w:pStyle w:val="ListParagraph"/>
        <w:numPr>
          <w:ilvl w:val="1"/>
          <w:numId w:val="2"/>
        </w:numPr>
        <w:tabs>
          <w:tab w:pos="1331" w:val="left" w:leader="none"/>
        </w:tabs>
        <w:spacing w:line="264" w:lineRule="auto" w:before="0" w:after="0"/>
        <w:ind w:left="403" w:right="551" w:firstLine="569"/>
        <w:jc w:val="both"/>
        <w:rPr>
          <w:sz w:val="24"/>
        </w:rPr>
      </w:pPr>
      <w:r>
        <w:rPr>
          <w:sz w:val="24"/>
        </w:rPr>
        <w:t>În</w:t>
      </w:r>
      <w:r>
        <w:rPr>
          <w:spacing w:val="-4"/>
          <w:sz w:val="24"/>
        </w:rPr>
        <w:t> </w:t>
      </w:r>
      <w:r>
        <w:rPr>
          <w:sz w:val="24"/>
        </w:rPr>
        <w:t>cazul</w:t>
      </w:r>
      <w:r>
        <w:rPr>
          <w:spacing w:val="-4"/>
          <w:sz w:val="24"/>
        </w:rPr>
        <w:t> </w:t>
      </w:r>
      <w:r>
        <w:rPr>
          <w:sz w:val="24"/>
        </w:rPr>
        <w:t>în</w:t>
      </w:r>
      <w:r>
        <w:rPr>
          <w:spacing w:val="-5"/>
          <w:sz w:val="24"/>
        </w:rPr>
        <w:t> </w:t>
      </w:r>
      <w:r>
        <w:rPr>
          <w:sz w:val="24"/>
        </w:rPr>
        <w:t>care</w:t>
      </w:r>
      <w:r>
        <w:rPr>
          <w:spacing w:val="-4"/>
          <w:sz w:val="24"/>
        </w:rPr>
        <w:t> </w:t>
      </w:r>
      <w:r>
        <w:rPr>
          <w:sz w:val="24"/>
        </w:rPr>
        <w:t>mandatul</w:t>
      </w:r>
      <w:r>
        <w:rPr>
          <w:spacing w:val="-4"/>
          <w:sz w:val="24"/>
        </w:rPr>
        <w:t> </w:t>
      </w:r>
      <w:r>
        <w:rPr>
          <w:sz w:val="24"/>
        </w:rPr>
        <w:t>președintelui</w:t>
      </w:r>
      <w:r>
        <w:rPr>
          <w:spacing w:val="-5"/>
          <w:sz w:val="24"/>
        </w:rPr>
        <w:t> </w:t>
      </w:r>
      <w:r>
        <w:rPr>
          <w:sz w:val="24"/>
        </w:rPr>
        <w:t>CJE/CMEB</w:t>
      </w:r>
      <w:r>
        <w:rPr>
          <w:spacing w:val="-6"/>
          <w:sz w:val="24"/>
        </w:rPr>
        <w:t> </w:t>
      </w:r>
      <w:r>
        <w:rPr>
          <w:sz w:val="24"/>
        </w:rPr>
        <w:t>încetează</w:t>
      </w:r>
      <w:r>
        <w:rPr>
          <w:spacing w:val="-6"/>
          <w:sz w:val="24"/>
        </w:rPr>
        <w:t> </w:t>
      </w:r>
      <w:r>
        <w:rPr>
          <w:sz w:val="24"/>
        </w:rPr>
        <w:t>înainte</w:t>
      </w:r>
      <w:r>
        <w:rPr>
          <w:spacing w:val="-4"/>
          <w:sz w:val="24"/>
        </w:rPr>
        <w:t> </w:t>
      </w:r>
      <w:r>
        <w:rPr>
          <w:sz w:val="24"/>
        </w:rPr>
        <w:t>de</w:t>
      </w:r>
      <w:r>
        <w:rPr>
          <w:spacing w:val="-5"/>
          <w:sz w:val="24"/>
        </w:rPr>
        <w:t> </w:t>
      </w:r>
      <w:r>
        <w:rPr>
          <w:sz w:val="24"/>
        </w:rPr>
        <w:t>termen,</w:t>
      </w:r>
      <w:r>
        <w:rPr>
          <w:spacing w:val="-4"/>
          <w:sz w:val="24"/>
        </w:rPr>
        <w:t> </w:t>
      </w:r>
      <w:r>
        <w:rPr>
          <w:spacing w:val="-8"/>
          <w:sz w:val="24"/>
        </w:rPr>
        <w:t>atribuțiile </w:t>
      </w:r>
      <w:r>
        <w:rPr>
          <w:sz w:val="24"/>
        </w:rPr>
        <w:t>de președinte interimar vor fi preluate de către un alt membru din cadrul BEx CJE/CMEB, până </w:t>
      </w:r>
      <w:r>
        <w:rPr>
          <w:spacing w:val="-13"/>
          <w:sz w:val="24"/>
        </w:rPr>
        <w:t>la </w:t>
      </w:r>
      <w:r>
        <w:rPr>
          <w:sz w:val="24"/>
        </w:rPr>
        <w:t>următoarea</w:t>
      </w:r>
      <w:r>
        <w:rPr>
          <w:spacing w:val="-7"/>
          <w:sz w:val="24"/>
        </w:rPr>
        <w:t> </w:t>
      </w:r>
      <w:r>
        <w:rPr>
          <w:sz w:val="24"/>
        </w:rPr>
        <w:t>ședință</w:t>
      </w:r>
      <w:r>
        <w:rPr>
          <w:spacing w:val="-6"/>
          <w:sz w:val="24"/>
        </w:rPr>
        <w:t> </w:t>
      </w:r>
      <w:r>
        <w:rPr>
          <w:sz w:val="24"/>
        </w:rPr>
        <w:t>a</w:t>
      </w:r>
      <w:r>
        <w:rPr>
          <w:spacing w:val="-5"/>
          <w:sz w:val="24"/>
        </w:rPr>
        <w:t> </w:t>
      </w:r>
      <w:r>
        <w:rPr>
          <w:sz w:val="24"/>
        </w:rPr>
        <w:t>Adunării</w:t>
      </w:r>
      <w:r>
        <w:rPr>
          <w:spacing w:val="-4"/>
          <w:sz w:val="24"/>
        </w:rPr>
        <w:t> </w:t>
      </w:r>
      <w:r>
        <w:rPr>
          <w:sz w:val="24"/>
        </w:rPr>
        <w:t>generale,</w:t>
      </w:r>
      <w:r>
        <w:rPr>
          <w:spacing w:val="-1"/>
          <w:sz w:val="24"/>
        </w:rPr>
        <w:t> </w:t>
      </w:r>
      <w:r>
        <w:rPr>
          <w:sz w:val="24"/>
        </w:rPr>
        <w:t>care</w:t>
      </w:r>
      <w:r>
        <w:rPr>
          <w:spacing w:val="-5"/>
          <w:sz w:val="24"/>
        </w:rPr>
        <w:t> </w:t>
      </w:r>
      <w:r>
        <w:rPr>
          <w:sz w:val="24"/>
        </w:rPr>
        <w:t>se</w:t>
      </w:r>
      <w:r>
        <w:rPr>
          <w:spacing w:val="-5"/>
          <w:sz w:val="24"/>
        </w:rPr>
        <w:t> </w:t>
      </w:r>
      <w:r>
        <w:rPr>
          <w:sz w:val="24"/>
        </w:rPr>
        <w:t>organizează</w:t>
      </w:r>
      <w:r>
        <w:rPr>
          <w:spacing w:val="-7"/>
          <w:sz w:val="24"/>
        </w:rPr>
        <w:t> </w:t>
      </w:r>
      <w:r>
        <w:rPr>
          <w:sz w:val="24"/>
        </w:rPr>
        <w:t>în</w:t>
      </w:r>
      <w:r>
        <w:rPr>
          <w:spacing w:val="-5"/>
          <w:sz w:val="24"/>
        </w:rPr>
        <w:t> </w:t>
      </w:r>
      <w:r>
        <w:rPr>
          <w:sz w:val="24"/>
        </w:rPr>
        <w:t>termen</w:t>
      </w:r>
      <w:r>
        <w:rPr>
          <w:spacing w:val="-6"/>
          <w:sz w:val="24"/>
        </w:rPr>
        <w:t> </w:t>
      </w:r>
      <w:r>
        <w:rPr>
          <w:sz w:val="24"/>
        </w:rPr>
        <w:t>de</w:t>
      </w:r>
      <w:r>
        <w:rPr>
          <w:spacing w:val="-5"/>
          <w:sz w:val="24"/>
        </w:rPr>
        <w:t> </w:t>
      </w:r>
      <w:r>
        <w:rPr>
          <w:sz w:val="24"/>
        </w:rPr>
        <w:t>30</w:t>
      </w:r>
      <w:r>
        <w:rPr>
          <w:spacing w:val="-6"/>
          <w:sz w:val="24"/>
        </w:rPr>
        <w:t> </w:t>
      </w:r>
      <w:r>
        <w:rPr>
          <w:sz w:val="24"/>
        </w:rPr>
        <w:t>de</w:t>
      </w:r>
      <w:r>
        <w:rPr>
          <w:spacing w:val="-6"/>
          <w:sz w:val="24"/>
        </w:rPr>
        <w:t> </w:t>
      </w:r>
      <w:r>
        <w:rPr>
          <w:sz w:val="24"/>
        </w:rPr>
        <w:t>zile</w:t>
      </w:r>
      <w:r>
        <w:rPr>
          <w:spacing w:val="-7"/>
          <w:sz w:val="24"/>
        </w:rPr>
        <w:t> </w:t>
      </w:r>
      <w:r>
        <w:rPr>
          <w:sz w:val="24"/>
        </w:rPr>
        <w:t>de</w:t>
      </w:r>
      <w:r>
        <w:rPr>
          <w:spacing w:val="-6"/>
          <w:sz w:val="24"/>
        </w:rPr>
        <w:t> </w:t>
      </w:r>
      <w:r>
        <w:rPr>
          <w:sz w:val="24"/>
        </w:rPr>
        <w:t>la</w:t>
      </w:r>
      <w:r>
        <w:rPr>
          <w:spacing w:val="-4"/>
          <w:sz w:val="24"/>
        </w:rPr>
        <w:t> </w:t>
      </w:r>
      <w:r>
        <w:rPr>
          <w:spacing w:val="-8"/>
          <w:sz w:val="24"/>
        </w:rPr>
        <w:t>vacantarea</w:t>
      </w:r>
    </w:p>
    <w:p>
      <w:pPr>
        <w:spacing w:after="0" w:line="264" w:lineRule="auto"/>
        <w:jc w:val="both"/>
        <w:rPr>
          <w:sz w:val="24"/>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BodyText"/>
        <w:spacing w:line="264" w:lineRule="auto" w:before="68"/>
        <w:ind w:left="403" w:right="544"/>
        <w:jc w:val="both"/>
      </w:pPr>
      <w:r>
        <w:rPr/>
        <w:t>funcției, în cadrul căreia se vor organiza alegeri. Decizia de numire în funcția de interimar se ia de către Biroul executiv, cu majoritate calificată.</w:t>
      </w:r>
    </w:p>
    <w:p>
      <w:pPr>
        <w:pStyle w:val="ListParagraph"/>
        <w:numPr>
          <w:ilvl w:val="1"/>
          <w:numId w:val="2"/>
        </w:numPr>
        <w:tabs>
          <w:tab w:pos="1347" w:val="left" w:leader="none"/>
        </w:tabs>
        <w:spacing w:line="264" w:lineRule="auto" w:before="0" w:after="0"/>
        <w:ind w:left="403" w:right="544" w:firstLine="569"/>
        <w:jc w:val="both"/>
        <w:rPr>
          <w:sz w:val="24"/>
        </w:rPr>
      </w:pPr>
      <w:r>
        <w:rPr>
          <w:sz w:val="24"/>
        </w:rPr>
        <w:t>În cazuri excepționale, la solicitarea BEx CJE/CMEB, cu aprobarea Biroului executiv </w:t>
      </w:r>
      <w:r>
        <w:rPr>
          <w:spacing w:val="-18"/>
          <w:sz w:val="24"/>
        </w:rPr>
        <w:t>al </w:t>
      </w:r>
      <w:r>
        <w:rPr>
          <w:sz w:val="24"/>
        </w:rPr>
        <w:t>CNE, mandatul președintelui interimar al CJE/CMEB poate fi prelungit pentru o perioadă mai </w:t>
      </w:r>
      <w:r>
        <w:rPr>
          <w:spacing w:val="-7"/>
          <w:sz w:val="24"/>
        </w:rPr>
        <w:t>lungă </w:t>
      </w:r>
      <w:r>
        <w:rPr>
          <w:sz w:val="24"/>
        </w:rPr>
        <w:t>de 30 de zile, fără să fie obligatorie organizarea de alegeri. Termenul mandatului astfel stabilit nu poate depăși proxima sesiune ordinară de alegeri, conform calendarului Metodologiei de </w:t>
      </w:r>
      <w:r>
        <w:rPr>
          <w:spacing w:val="-3"/>
          <w:sz w:val="24"/>
        </w:rPr>
        <w:t>organizare </w:t>
      </w:r>
      <w:r>
        <w:rPr>
          <w:sz w:val="24"/>
        </w:rPr>
        <w:t>și desfășurare a alegerilor din cadrul Consiliului</w:t>
      </w:r>
      <w:r>
        <w:rPr>
          <w:spacing w:val="-23"/>
          <w:sz w:val="24"/>
        </w:rPr>
        <w:t> </w:t>
      </w:r>
      <w:r>
        <w:rPr>
          <w:sz w:val="24"/>
        </w:rPr>
        <w:t>Elevilor.</w:t>
      </w:r>
    </w:p>
    <w:p>
      <w:pPr>
        <w:pStyle w:val="ListParagraph"/>
        <w:numPr>
          <w:ilvl w:val="1"/>
          <w:numId w:val="2"/>
        </w:numPr>
        <w:tabs>
          <w:tab w:pos="1362" w:val="left" w:leader="none"/>
        </w:tabs>
        <w:spacing w:line="264" w:lineRule="auto" w:before="0" w:after="0"/>
        <w:ind w:left="403" w:right="546" w:firstLine="569"/>
        <w:jc w:val="both"/>
        <w:rPr>
          <w:sz w:val="24"/>
        </w:rPr>
      </w:pPr>
      <w:r>
        <w:rPr>
          <w:spacing w:val="-6"/>
          <w:w w:val="99"/>
          <w:sz w:val="24"/>
        </w:rPr>
        <w:t>Î</w:t>
      </w:r>
      <w:r>
        <w:rPr>
          <w:w w:val="99"/>
          <w:sz w:val="24"/>
        </w:rPr>
        <w:t>n </w:t>
      </w:r>
      <w:r>
        <w:rPr>
          <w:spacing w:val="-13"/>
          <w:w w:val="99"/>
          <w:sz w:val="24"/>
        </w:rPr>
        <w:t> </w:t>
      </w:r>
      <w:r>
        <w:rPr>
          <w:spacing w:val="1"/>
          <w:w w:val="99"/>
          <w:sz w:val="24"/>
        </w:rPr>
        <w:t>c</w:t>
      </w:r>
      <w:r>
        <w:rPr>
          <w:spacing w:val="-1"/>
          <w:w w:val="99"/>
          <w:sz w:val="24"/>
        </w:rPr>
        <w:t>a</w:t>
      </w:r>
      <w:r>
        <w:rPr>
          <w:spacing w:val="1"/>
          <w:w w:val="99"/>
          <w:sz w:val="24"/>
        </w:rPr>
        <w:t>z</w:t>
      </w:r>
      <w:r>
        <w:rPr>
          <w:w w:val="99"/>
          <w:sz w:val="24"/>
        </w:rPr>
        <w:t>ul </w:t>
      </w:r>
      <w:r>
        <w:rPr>
          <w:spacing w:val="-12"/>
          <w:w w:val="99"/>
          <w:sz w:val="24"/>
        </w:rPr>
        <w:t> </w:t>
      </w:r>
      <w:r>
        <w:rPr>
          <w:spacing w:val="1"/>
          <w:w w:val="99"/>
          <w:sz w:val="24"/>
        </w:rPr>
        <w:t>î</w:t>
      </w:r>
      <w:r>
        <w:rPr>
          <w:w w:val="99"/>
          <w:sz w:val="24"/>
        </w:rPr>
        <w:t>n </w:t>
      </w:r>
      <w:r>
        <w:rPr>
          <w:spacing w:val="-12"/>
          <w:w w:val="99"/>
          <w:sz w:val="24"/>
        </w:rPr>
        <w:t> </w:t>
      </w:r>
      <w:r>
        <w:rPr>
          <w:spacing w:val="-1"/>
          <w:w w:val="99"/>
          <w:sz w:val="24"/>
        </w:rPr>
        <w:t>ca</w:t>
      </w:r>
      <w:r>
        <w:rPr>
          <w:w w:val="99"/>
          <w:sz w:val="24"/>
        </w:rPr>
        <w:t>r</w:t>
      </w:r>
      <w:r>
        <w:rPr>
          <w:spacing w:val="-2"/>
          <w:w w:val="99"/>
          <w:sz w:val="24"/>
        </w:rPr>
        <w:t>e</w:t>
      </w:r>
      <w:r>
        <w:rPr>
          <w:w w:val="99"/>
          <w:sz w:val="24"/>
        </w:rPr>
        <w:t>, </w:t>
      </w:r>
      <w:r>
        <w:rPr>
          <w:spacing w:val="-13"/>
          <w:w w:val="99"/>
          <w:sz w:val="24"/>
        </w:rPr>
        <w:t> </w:t>
      </w:r>
      <w:r>
        <w:rPr>
          <w:w w:val="99"/>
          <w:sz w:val="24"/>
        </w:rPr>
        <w:t>după </w:t>
      </w:r>
      <w:r>
        <w:rPr>
          <w:spacing w:val="-14"/>
          <w:w w:val="99"/>
          <w:sz w:val="24"/>
        </w:rPr>
        <w:t> </w:t>
      </w:r>
      <w:r>
        <w:rPr>
          <w:spacing w:val="-1"/>
          <w:w w:val="99"/>
          <w:sz w:val="24"/>
        </w:rPr>
        <w:t>sesiune</w:t>
      </w:r>
      <w:r>
        <w:rPr>
          <w:w w:val="99"/>
          <w:sz w:val="24"/>
        </w:rPr>
        <w:t>a </w:t>
      </w:r>
      <w:r>
        <w:rPr>
          <w:spacing w:val="-14"/>
          <w:w w:val="99"/>
          <w:sz w:val="24"/>
        </w:rPr>
        <w:t> </w:t>
      </w:r>
      <w:r>
        <w:rPr>
          <w:w w:val="99"/>
          <w:sz w:val="24"/>
        </w:rPr>
        <w:t>de </w:t>
      </w:r>
      <w:r>
        <w:rPr>
          <w:spacing w:val="-14"/>
          <w:w w:val="99"/>
          <w:sz w:val="24"/>
        </w:rPr>
        <w:t> </w:t>
      </w:r>
      <w:r>
        <w:rPr>
          <w:spacing w:val="-1"/>
          <w:w w:val="99"/>
          <w:sz w:val="24"/>
        </w:rPr>
        <w:t>a</w:t>
      </w:r>
      <w:r>
        <w:rPr>
          <w:w w:val="99"/>
          <w:sz w:val="24"/>
        </w:rPr>
        <w:t>l</w:t>
      </w:r>
      <w:r>
        <w:rPr>
          <w:spacing w:val="1"/>
          <w:w w:val="99"/>
          <w:sz w:val="24"/>
        </w:rPr>
        <w:t>e</w:t>
      </w:r>
      <w:r>
        <w:rPr>
          <w:spacing w:val="-3"/>
          <w:w w:val="99"/>
          <w:sz w:val="24"/>
        </w:rPr>
        <w:t>g</w:t>
      </w:r>
      <w:r>
        <w:rPr>
          <w:spacing w:val="-1"/>
          <w:w w:val="99"/>
          <w:sz w:val="24"/>
        </w:rPr>
        <w:t>e</w:t>
      </w:r>
      <w:r>
        <w:rPr>
          <w:w w:val="99"/>
          <w:sz w:val="24"/>
        </w:rPr>
        <w:t>ri, </w:t>
      </w:r>
      <w:r>
        <w:rPr>
          <w:spacing w:val="-11"/>
          <w:w w:val="99"/>
          <w:sz w:val="24"/>
        </w:rPr>
        <w:t> </w:t>
      </w:r>
      <w:r>
        <w:rPr>
          <w:w w:val="99"/>
          <w:sz w:val="24"/>
        </w:rPr>
        <w:t>fun</w:t>
      </w:r>
      <w:r>
        <w:rPr>
          <w:spacing w:val="-2"/>
          <w:w w:val="99"/>
          <w:sz w:val="24"/>
        </w:rPr>
        <w:t>c</w:t>
      </w:r>
      <w:r>
        <w:rPr>
          <w:spacing w:val="3"/>
          <w:w w:val="35"/>
          <w:sz w:val="24"/>
        </w:rPr>
        <w:t>ț</w:t>
      </w:r>
      <w:r>
        <w:rPr>
          <w:sz w:val="24"/>
        </w:rPr>
        <w:t>ia </w:t>
      </w:r>
      <w:r>
        <w:rPr>
          <w:spacing w:val="-13"/>
          <w:sz w:val="24"/>
        </w:rPr>
        <w:t> </w:t>
      </w:r>
      <w:r>
        <w:rPr>
          <w:sz w:val="24"/>
        </w:rPr>
        <w:t>r</w:t>
      </w:r>
      <w:r>
        <w:rPr>
          <w:spacing w:val="-2"/>
          <w:sz w:val="24"/>
        </w:rPr>
        <w:t>ă</w:t>
      </w:r>
      <w:r>
        <w:rPr>
          <w:sz w:val="24"/>
        </w:rPr>
        <w:t>mâne </w:t>
      </w:r>
      <w:r>
        <w:rPr>
          <w:spacing w:val="-14"/>
          <w:sz w:val="24"/>
        </w:rPr>
        <w:t> </w:t>
      </w:r>
      <w:r>
        <w:rPr>
          <w:sz w:val="24"/>
        </w:rPr>
        <w:t>v</w:t>
      </w:r>
      <w:r>
        <w:rPr>
          <w:spacing w:val="1"/>
          <w:sz w:val="24"/>
        </w:rPr>
        <w:t>a</w:t>
      </w:r>
      <w:r>
        <w:rPr>
          <w:spacing w:val="-1"/>
          <w:sz w:val="24"/>
        </w:rPr>
        <w:t>ca</w:t>
      </w:r>
      <w:r>
        <w:rPr>
          <w:sz w:val="24"/>
        </w:rPr>
        <w:t>ntă, </w:t>
      </w:r>
      <w:r>
        <w:rPr>
          <w:spacing w:val="-11"/>
          <w:sz w:val="24"/>
        </w:rPr>
        <w:t> </w:t>
      </w:r>
      <w:r>
        <w:rPr>
          <w:spacing w:val="-1"/>
          <w:sz w:val="24"/>
        </w:rPr>
        <w:t>s</w:t>
      </w:r>
      <w:r>
        <w:rPr>
          <w:sz w:val="24"/>
        </w:rPr>
        <w:t>e </w:t>
      </w:r>
      <w:r>
        <w:rPr>
          <w:spacing w:val="-13"/>
          <w:sz w:val="24"/>
        </w:rPr>
        <w:t> </w:t>
      </w:r>
      <w:r>
        <w:rPr>
          <w:sz w:val="24"/>
        </w:rPr>
        <w:t>r</w:t>
      </w:r>
      <w:r>
        <w:rPr>
          <w:spacing w:val="-2"/>
          <w:sz w:val="24"/>
        </w:rPr>
        <w:t>e</w:t>
      </w:r>
      <w:r>
        <w:rPr>
          <w:sz w:val="24"/>
        </w:rPr>
        <w:t>ia </w:t>
      </w:r>
      <w:r>
        <w:rPr>
          <w:spacing w:val="-13"/>
          <w:sz w:val="24"/>
        </w:rPr>
        <w:t> </w:t>
      </w:r>
      <w:r>
        <w:rPr>
          <w:sz w:val="24"/>
        </w:rPr>
        <w:t>pro</w:t>
      </w:r>
      <w:r>
        <w:rPr>
          <w:spacing w:val="-2"/>
          <w:sz w:val="24"/>
        </w:rPr>
        <w:t>c</w:t>
      </w:r>
      <w:r>
        <w:rPr>
          <w:spacing w:val="-1"/>
          <w:sz w:val="24"/>
        </w:rPr>
        <w:t>esu</w:t>
      </w:r>
      <w:r>
        <w:rPr>
          <w:sz w:val="24"/>
        </w:rPr>
        <w:t>l </w:t>
      </w:r>
      <w:r>
        <w:rPr>
          <w:spacing w:val="-12"/>
          <w:sz w:val="24"/>
        </w:rPr>
        <w:t> </w:t>
      </w:r>
      <w:r>
        <w:rPr>
          <w:spacing w:val="-7"/>
          <w:sz w:val="24"/>
        </w:rPr>
        <w:t>de</w:t>
      </w:r>
      <w:r>
        <w:rPr>
          <w:sz w:val="24"/>
        </w:rPr>
        <w:t> numire a membrului BEx CJE/CMEB interimar, conform prevederilor</w:t>
      </w:r>
      <w:r>
        <w:rPr>
          <w:spacing w:val="-6"/>
          <w:sz w:val="24"/>
        </w:rPr>
        <w:t> </w:t>
      </w:r>
      <w:r>
        <w:rPr>
          <w:sz w:val="24"/>
        </w:rPr>
        <w:t>anterioare.</w:t>
      </w:r>
    </w:p>
    <w:p>
      <w:pPr>
        <w:pStyle w:val="BodyText"/>
        <w:spacing w:before="5"/>
        <w:rPr>
          <w:sz w:val="25"/>
        </w:rPr>
      </w:pPr>
    </w:p>
    <w:p>
      <w:pPr>
        <w:pStyle w:val="BodyText"/>
        <w:spacing w:line="264" w:lineRule="auto"/>
        <w:ind w:left="403" w:right="548" w:firstLine="437"/>
        <w:jc w:val="both"/>
      </w:pPr>
      <w:r>
        <w:rPr>
          <w:b/>
        </w:rPr>
        <w:t>Art. 6 </w:t>
      </w:r>
      <w:r>
        <w:rPr/>
        <w:t>– În cazul incapacitării Biroului executiv al CȘE/CJE/CMEB, se aplică prevederile </w:t>
      </w:r>
      <w:r>
        <w:rPr>
          <w:spacing w:val="-10"/>
        </w:rPr>
        <w:t>art. </w:t>
      </w:r>
      <w:r>
        <w:rPr/>
        <w:t>20,</w:t>
      </w:r>
      <w:r>
        <w:rPr>
          <w:spacing w:val="-9"/>
        </w:rPr>
        <w:t> </w:t>
      </w:r>
      <w:r>
        <w:rPr/>
        <w:t>alin.</w:t>
      </w:r>
      <w:r>
        <w:rPr>
          <w:spacing w:val="-9"/>
        </w:rPr>
        <w:t> </w:t>
      </w:r>
      <w:r>
        <w:rPr/>
        <w:t>(3),</w:t>
      </w:r>
      <w:r>
        <w:rPr>
          <w:spacing w:val="-9"/>
        </w:rPr>
        <w:t> </w:t>
      </w:r>
      <w:r>
        <w:rPr/>
        <w:t>respectiv</w:t>
      </w:r>
      <w:r>
        <w:rPr>
          <w:spacing w:val="-9"/>
        </w:rPr>
        <w:t> </w:t>
      </w:r>
      <w:r>
        <w:rPr/>
        <w:t>ale</w:t>
      </w:r>
      <w:r>
        <w:rPr>
          <w:spacing w:val="-7"/>
        </w:rPr>
        <w:t> </w:t>
      </w:r>
      <w:r>
        <w:rPr/>
        <w:t>art.</w:t>
      </w:r>
      <w:r>
        <w:rPr>
          <w:spacing w:val="-9"/>
        </w:rPr>
        <w:t> </w:t>
      </w:r>
      <w:r>
        <w:rPr/>
        <w:t>72,</w:t>
      </w:r>
      <w:r>
        <w:rPr>
          <w:spacing w:val="-9"/>
        </w:rPr>
        <w:t> </w:t>
      </w:r>
      <w:r>
        <w:rPr/>
        <w:t>alin.</w:t>
      </w:r>
      <w:r>
        <w:rPr>
          <w:spacing w:val="-9"/>
        </w:rPr>
        <w:t> </w:t>
      </w:r>
      <w:r>
        <w:rPr/>
        <w:t>(3)</w:t>
      </w:r>
      <w:r>
        <w:rPr>
          <w:spacing w:val="-8"/>
        </w:rPr>
        <w:t> </w:t>
      </w:r>
      <w:r>
        <w:rPr/>
        <w:t>din</w:t>
      </w:r>
      <w:r>
        <w:rPr>
          <w:spacing w:val="-9"/>
        </w:rPr>
        <w:t> </w:t>
      </w:r>
      <w:r>
        <w:rPr/>
        <w:t>Regulamentul</w:t>
      </w:r>
      <w:r>
        <w:rPr>
          <w:spacing w:val="-9"/>
        </w:rPr>
        <w:t> </w:t>
      </w:r>
      <w:r>
        <w:rPr/>
        <w:t>intern</w:t>
      </w:r>
      <w:r>
        <w:rPr>
          <w:spacing w:val="-9"/>
        </w:rPr>
        <w:t> </w:t>
      </w:r>
      <w:r>
        <w:rPr/>
        <w:t>al</w:t>
      </w:r>
      <w:r>
        <w:rPr>
          <w:spacing w:val="-9"/>
        </w:rPr>
        <w:t> </w:t>
      </w:r>
      <w:r>
        <w:rPr/>
        <w:t>Consiliului</w:t>
      </w:r>
      <w:r>
        <w:rPr>
          <w:spacing w:val="-8"/>
        </w:rPr>
        <w:t> </w:t>
      </w:r>
      <w:r>
        <w:rPr/>
        <w:t>Național</w:t>
      </w:r>
      <w:r>
        <w:rPr>
          <w:spacing w:val="-9"/>
        </w:rPr>
        <w:t> </w:t>
      </w:r>
      <w:r>
        <w:rPr/>
        <w:t>al</w:t>
      </w:r>
      <w:r>
        <w:rPr>
          <w:spacing w:val="-9"/>
        </w:rPr>
        <w:t> </w:t>
      </w:r>
      <w:r>
        <w:rPr>
          <w:spacing w:val="-3"/>
        </w:rPr>
        <w:t>Elevilor.</w:t>
      </w:r>
    </w:p>
    <w:p>
      <w:pPr>
        <w:pStyle w:val="BodyText"/>
        <w:spacing w:before="1"/>
        <w:rPr>
          <w:sz w:val="26"/>
        </w:rPr>
      </w:pPr>
    </w:p>
    <w:p>
      <w:pPr>
        <w:pStyle w:val="BodyText"/>
        <w:spacing w:line="266" w:lineRule="auto"/>
        <w:ind w:left="403" w:right="541" w:firstLine="437"/>
        <w:jc w:val="both"/>
      </w:pPr>
      <w:r>
        <w:rPr>
          <w:b/>
        </w:rPr>
        <w:t>Art. 7 – </w:t>
      </w:r>
      <w:r>
        <w:rPr/>
        <w:t>În maximum 30 de zile de la vacantarea funcției, Biroul executiv al </w:t>
      </w:r>
      <w:r>
        <w:rPr>
          <w:spacing w:val="-6"/>
        </w:rPr>
        <w:t>CȘE/CJE/CMEB </w:t>
      </w:r>
      <w:r>
        <w:rPr/>
        <w:t>are obligația de a organiza noi alegeri, care se vor organiza în cadrul Adunării generale a </w:t>
      </w:r>
      <w:r>
        <w:rPr>
          <w:spacing w:val="-3"/>
        </w:rPr>
        <w:t>consiliului </w:t>
      </w:r>
      <w:r>
        <w:rPr/>
        <w:t>școlar/județean</w:t>
      </w:r>
      <w:r>
        <w:rPr>
          <w:spacing w:val="-9"/>
        </w:rPr>
        <w:t> </w:t>
      </w:r>
      <w:r>
        <w:rPr/>
        <w:t>al</w:t>
      </w:r>
      <w:r>
        <w:rPr>
          <w:spacing w:val="-9"/>
        </w:rPr>
        <w:t> </w:t>
      </w:r>
      <w:r>
        <w:rPr/>
        <w:t>elevilor,</w:t>
      </w:r>
      <w:r>
        <w:rPr>
          <w:spacing w:val="-10"/>
        </w:rPr>
        <w:t> </w:t>
      </w:r>
      <w:r>
        <w:rPr/>
        <w:t>în</w:t>
      </w:r>
      <w:r>
        <w:rPr>
          <w:spacing w:val="-9"/>
        </w:rPr>
        <w:t> </w:t>
      </w:r>
      <w:r>
        <w:rPr/>
        <w:t>afară</w:t>
      </w:r>
      <w:r>
        <w:rPr>
          <w:spacing w:val="-10"/>
        </w:rPr>
        <w:t> </w:t>
      </w:r>
      <w:r>
        <w:rPr/>
        <w:t>de</w:t>
      </w:r>
      <w:r>
        <w:rPr>
          <w:spacing w:val="-10"/>
        </w:rPr>
        <w:t> </w:t>
      </w:r>
      <w:r>
        <w:rPr/>
        <w:t>situația</w:t>
      </w:r>
      <w:r>
        <w:rPr>
          <w:spacing w:val="-9"/>
        </w:rPr>
        <w:t> </w:t>
      </w:r>
      <w:r>
        <w:rPr/>
        <w:t>în</w:t>
      </w:r>
      <w:r>
        <w:rPr>
          <w:spacing w:val="-9"/>
        </w:rPr>
        <w:t> </w:t>
      </w:r>
      <w:r>
        <w:rPr/>
        <w:t>care</w:t>
      </w:r>
      <w:r>
        <w:rPr>
          <w:spacing w:val="-10"/>
        </w:rPr>
        <w:t> </w:t>
      </w:r>
      <w:r>
        <w:rPr/>
        <w:t>se</w:t>
      </w:r>
      <w:r>
        <w:rPr>
          <w:spacing w:val="-10"/>
        </w:rPr>
        <w:t> </w:t>
      </w:r>
      <w:r>
        <w:rPr/>
        <w:t>organizează</w:t>
      </w:r>
      <w:r>
        <w:rPr>
          <w:spacing w:val="-9"/>
        </w:rPr>
        <w:t> </w:t>
      </w:r>
      <w:r>
        <w:rPr/>
        <w:t>sesiuni</w:t>
      </w:r>
      <w:r>
        <w:rPr>
          <w:spacing w:val="-9"/>
        </w:rPr>
        <w:t> </w:t>
      </w:r>
      <w:r>
        <w:rPr/>
        <w:t>ordinare</w:t>
      </w:r>
      <w:r>
        <w:rPr>
          <w:spacing w:val="-10"/>
        </w:rPr>
        <w:t> </w:t>
      </w:r>
      <w:r>
        <w:rPr/>
        <w:t>de</w:t>
      </w:r>
      <w:r>
        <w:rPr>
          <w:spacing w:val="-9"/>
        </w:rPr>
        <w:t> </w:t>
      </w:r>
      <w:r>
        <w:rPr/>
        <w:t>alegeri</w:t>
      </w:r>
      <w:r>
        <w:rPr>
          <w:spacing w:val="-10"/>
        </w:rPr>
        <w:t> </w:t>
      </w:r>
      <w:r>
        <w:rPr>
          <w:spacing w:val="-39"/>
        </w:rPr>
        <w:t>și, </w:t>
      </w:r>
      <w:r>
        <w:rPr/>
        <w:t>astfel,</w:t>
      </w:r>
      <w:r>
        <w:rPr>
          <w:spacing w:val="-7"/>
        </w:rPr>
        <w:t> </w:t>
      </w:r>
      <w:r>
        <w:rPr/>
        <w:t>în</w:t>
      </w:r>
      <w:r>
        <w:rPr>
          <w:spacing w:val="-6"/>
        </w:rPr>
        <w:t> </w:t>
      </w:r>
      <w:r>
        <w:rPr/>
        <w:t>cazul</w:t>
      </w:r>
      <w:r>
        <w:rPr>
          <w:spacing w:val="-7"/>
        </w:rPr>
        <w:t> </w:t>
      </w:r>
      <w:r>
        <w:rPr/>
        <w:t>consiliilor</w:t>
      </w:r>
      <w:r>
        <w:rPr>
          <w:spacing w:val="-6"/>
        </w:rPr>
        <w:t> </w:t>
      </w:r>
      <w:r>
        <w:rPr/>
        <w:t>școlare</w:t>
      </w:r>
      <w:r>
        <w:rPr>
          <w:spacing w:val="-6"/>
        </w:rPr>
        <w:t> </w:t>
      </w:r>
      <w:r>
        <w:rPr/>
        <w:t>ale</w:t>
      </w:r>
      <w:r>
        <w:rPr>
          <w:spacing w:val="-6"/>
        </w:rPr>
        <w:t> </w:t>
      </w:r>
      <w:r>
        <w:rPr/>
        <w:t>elevilor,</w:t>
      </w:r>
      <w:r>
        <w:rPr>
          <w:spacing w:val="-6"/>
        </w:rPr>
        <w:t> </w:t>
      </w:r>
      <w:r>
        <w:rPr/>
        <w:t>votează</w:t>
      </w:r>
      <w:r>
        <w:rPr>
          <w:spacing w:val="-8"/>
        </w:rPr>
        <w:t> </w:t>
      </w:r>
      <w:r>
        <w:rPr/>
        <w:t>toți</w:t>
      </w:r>
      <w:r>
        <w:rPr>
          <w:spacing w:val="-6"/>
        </w:rPr>
        <w:t> </w:t>
      </w:r>
      <w:r>
        <w:rPr/>
        <w:t>elevii</w:t>
      </w:r>
      <w:r>
        <w:rPr>
          <w:spacing w:val="-6"/>
        </w:rPr>
        <w:t> </w:t>
      </w:r>
      <w:r>
        <w:rPr/>
        <w:t>școlii.</w:t>
      </w:r>
    </w:p>
    <w:p>
      <w:pPr>
        <w:pStyle w:val="BodyText"/>
        <w:rPr>
          <w:sz w:val="27"/>
        </w:rPr>
      </w:pPr>
    </w:p>
    <w:p>
      <w:pPr>
        <w:pStyle w:val="BodyText"/>
        <w:spacing w:line="266" w:lineRule="auto"/>
        <w:ind w:left="403" w:right="547" w:firstLine="437"/>
        <w:jc w:val="both"/>
      </w:pPr>
      <w:r>
        <w:rPr>
          <w:b/>
        </w:rPr>
        <w:t>Art. 8 – </w:t>
      </w:r>
      <w:r>
        <w:rPr/>
        <w:t>(1) </w:t>
      </w:r>
      <w:r>
        <w:rPr>
          <w:spacing w:val="-3"/>
        </w:rPr>
        <w:t>La </w:t>
      </w:r>
      <w:r>
        <w:rPr/>
        <w:t>alegerile de la nivel școlar, județean și national, se pot organiza dezbateri </w:t>
      </w:r>
      <w:r>
        <w:rPr>
          <w:spacing w:val="-52"/>
        </w:rPr>
        <w:t>cu </w:t>
      </w:r>
      <w:r>
        <w:rPr/>
        <w:t>candidații, pentru posturile unde există minimum 2 candidați. Dezbaterile cu candidații la </w:t>
      </w:r>
      <w:r>
        <w:rPr>
          <w:spacing w:val="-29"/>
        </w:rPr>
        <w:t>nivel </w:t>
      </w:r>
      <w:r>
        <w:rPr/>
        <w:t>n</w:t>
      </w:r>
      <w:r>
        <w:rPr>
          <w:spacing w:val="-1"/>
        </w:rPr>
        <w:t>a</w:t>
      </w:r>
      <w:r>
        <w:rPr>
          <w:w w:val="35"/>
        </w:rPr>
        <w:t>ț</w:t>
      </w:r>
      <w:r>
        <w:rPr/>
        <w:t>ional/jud</w:t>
      </w:r>
      <w:r>
        <w:rPr>
          <w:spacing w:val="-1"/>
        </w:rPr>
        <w:t>e</w:t>
      </w:r>
      <w:r>
        <w:rPr>
          <w:w w:val="69"/>
        </w:rPr>
        <w:t>țe</w:t>
      </w:r>
      <w:r>
        <w:rPr>
          <w:spacing w:val="-2"/>
          <w:w w:val="69"/>
        </w:rPr>
        <w:t>a</w:t>
      </w:r>
      <w:r>
        <w:rPr/>
        <w:t>n/</w:t>
      </w:r>
      <w:r>
        <w:rPr>
          <w:w w:val="50"/>
        </w:rPr>
        <w:t>ș</w:t>
      </w:r>
      <w:r>
        <w:rPr>
          <w:spacing w:val="-1"/>
        </w:rPr>
        <w:t>c</w:t>
      </w:r>
      <w:r>
        <w:rPr/>
        <w:t>olar </w:t>
      </w:r>
      <w:r>
        <w:rPr>
          <w:spacing w:val="-24"/>
        </w:rPr>
        <w:t> </w:t>
      </w:r>
      <w:r>
        <w:rPr/>
        <w:t>vor </w:t>
      </w:r>
      <w:r>
        <w:rPr>
          <w:spacing w:val="-25"/>
        </w:rPr>
        <w:t> </w:t>
      </w:r>
      <w:r>
        <w:rPr/>
        <w:t>fi </w:t>
      </w:r>
      <w:r>
        <w:rPr>
          <w:spacing w:val="-25"/>
        </w:rPr>
        <w:t> </w:t>
      </w:r>
      <w:r>
        <w:rPr>
          <w:spacing w:val="1"/>
        </w:rPr>
        <w:t>m</w:t>
      </w:r>
      <w:r>
        <w:rPr/>
        <w:t>od</w:t>
      </w:r>
      <w:r>
        <w:rPr>
          <w:spacing w:val="-1"/>
        </w:rPr>
        <w:t>e</w:t>
      </w:r>
      <w:r>
        <w:rPr/>
        <w:t>r</w:t>
      </w:r>
      <w:r>
        <w:rPr>
          <w:spacing w:val="-2"/>
        </w:rPr>
        <w:t>a</w:t>
      </w:r>
      <w:r>
        <w:rPr/>
        <w:t>te </w:t>
      </w:r>
      <w:r>
        <w:rPr>
          <w:spacing w:val="-25"/>
        </w:rPr>
        <w:t> </w:t>
      </w:r>
      <w:r>
        <w:rPr/>
        <w:t>de </w:t>
      </w:r>
      <w:r>
        <w:rPr>
          <w:spacing w:val="-23"/>
        </w:rPr>
        <w:t> </w:t>
      </w:r>
      <w:r>
        <w:rPr>
          <w:spacing w:val="-1"/>
        </w:rPr>
        <w:t>că</w:t>
      </w:r>
      <w:r>
        <w:rPr/>
        <w:t>tre </w:t>
      </w:r>
      <w:r>
        <w:rPr>
          <w:spacing w:val="-24"/>
        </w:rPr>
        <w:t> </w:t>
      </w:r>
      <w:r>
        <w:rPr/>
        <w:t>o </w:t>
      </w:r>
      <w:r>
        <w:rPr>
          <w:spacing w:val="-25"/>
        </w:rPr>
        <w:t> </w:t>
      </w:r>
      <w:r>
        <w:rPr/>
        <w:t>p</w:t>
      </w:r>
      <w:r>
        <w:rPr>
          <w:spacing w:val="-1"/>
        </w:rPr>
        <w:t>e</w:t>
      </w:r>
      <w:r>
        <w:rPr/>
        <w:t>rso</w:t>
      </w:r>
      <w:r>
        <w:rPr>
          <w:spacing w:val="-2"/>
        </w:rPr>
        <w:t>a</w:t>
      </w:r>
      <w:r>
        <w:rPr/>
        <w:t>nă </w:t>
      </w:r>
      <w:r>
        <w:rPr>
          <w:spacing w:val="-26"/>
        </w:rPr>
        <w:t> </w:t>
      </w:r>
      <w:r>
        <w:rPr/>
        <w:t>d</w:t>
      </w:r>
      <w:r>
        <w:rPr>
          <w:spacing w:val="-1"/>
        </w:rPr>
        <w:t>e</w:t>
      </w:r>
      <w:r>
        <w:rPr>
          <w:spacing w:val="2"/>
        </w:rPr>
        <w:t>s</w:t>
      </w:r>
      <w:r>
        <w:rPr>
          <w:spacing w:val="-1"/>
        </w:rPr>
        <w:t>e</w:t>
      </w:r>
      <w:r>
        <w:rPr/>
        <w:t>mnat</w:t>
      </w:r>
      <w:r>
        <w:rPr>
          <w:spacing w:val="-1"/>
        </w:rPr>
        <w:t>ă</w:t>
      </w:r>
      <w:r>
        <w:rPr/>
        <w:t>, </w:t>
      </w:r>
      <w:r>
        <w:rPr>
          <w:spacing w:val="-22"/>
        </w:rPr>
        <w:t> </w:t>
      </w:r>
      <w:r>
        <w:rPr/>
        <w:t>după </w:t>
      </w:r>
      <w:r>
        <w:rPr>
          <w:spacing w:val="-26"/>
        </w:rPr>
        <w:t> </w:t>
      </w:r>
      <w:r>
        <w:rPr>
          <w:spacing w:val="-1"/>
        </w:rPr>
        <w:t>ca</w:t>
      </w:r>
      <w:r>
        <w:rPr>
          <w:spacing w:val="1"/>
        </w:rPr>
        <w:t>z</w:t>
      </w:r>
      <w:r>
        <w:rPr/>
        <w:t>, </w:t>
      </w:r>
      <w:r>
        <w:rPr>
          <w:spacing w:val="-25"/>
        </w:rPr>
        <w:t> </w:t>
      </w:r>
      <w:r>
        <w:rPr/>
        <w:t>de </w:t>
      </w:r>
      <w:r>
        <w:rPr>
          <w:spacing w:val="-26"/>
        </w:rPr>
        <w:t> </w:t>
      </w:r>
      <w:r>
        <w:rPr>
          <w:spacing w:val="3"/>
        </w:rPr>
        <w:t>c</w:t>
      </w:r>
      <w:r>
        <w:rPr>
          <w:spacing w:val="-1"/>
        </w:rPr>
        <w:t>ă</w:t>
      </w:r>
      <w:r>
        <w:rPr/>
        <w:t>t</w:t>
      </w:r>
      <w:r>
        <w:rPr>
          <w:spacing w:val="1"/>
        </w:rPr>
        <w:t>r</w:t>
      </w:r>
      <w:r>
        <w:rPr/>
        <w:t>e </w:t>
      </w:r>
      <w:r>
        <w:rPr>
          <w:spacing w:val="-26"/>
        </w:rPr>
        <w:t> </w:t>
      </w:r>
      <w:r>
        <w:rPr>
          <w:spacing w:val="-16"/>
        </w:rPr>
        <w:t>B</w:t>
      </w:r>
      <w:r>
        <w:rPr>
          <w:spacing w:val="-14"/>
        </w:rPr>
        <w:t>ir</w:t>
      </w:r>
      <w:r>
        <w:rPr>
          <w:spacing w:val="-13"/>
        </w:rPr>
        <w:t>o</w:t>
      </w:r>
      <w:r>
        <w:rPr>
          <w:spacing w:val="-14"/>
        </w:rPr>
        <w:t>ul</w:t>
      </w:r>
      <w:r>
        <w:rPr/>
        <w:t> executiv</w:t>
      </w:r>
      <w:r>
        <w:rPr>
          <w:spacing w:val="-7"/>
        </w:rPr>
        <w:t> </w:t>
      </w:r>
      <w:r>
        <w:rPr/>
        <w:t>al</w:t>
      </w:r>
      <w:r>
        <w:rPr>
          <w:spacing w:val="-6"/>
        </w:rPr>
        <w:t> </w:t>
      </w:r>
      <w:r>
        <w:rPr/>
        <w:t>Consiliului</w:t>
      </w:r>
      <w:r>
        <w:rPr>
          <w:spacing w:val="-8"/>
        </w:rPr>
        <w:t> </w:t>
      </w:r>
      <w:r>
        <w:rPr/>
        <w:t>Național</w:t>
      </w:r>
      <w:r>
        <w:rPr>
          <w:spacing w:val="-7"/>
        </w:rPr>
        <w:t> </w:t>
      </w:r>
      <w:r>
        <w:rPr/>
        <w:t>al</w:t>
      </w:r>
      <w:r>
        <w:rPr>
          <w:spacing w:val="-7"/>
        </w:rPr>
        <w:t> </w:t>
      </w:r>
      <w:r>
        <w:rPr/>
        <w:t>Elevilor,</w:t>
      </w:r>
      <w:r>
        <w:rPr>
          <w:spacing w:val="-7"/>
        </w:rPr>
        <w:t> </w:t>
      </w:r>
      <w:r>
        <w:rPr/>
        <w:t>consiliului</w:t>
      </w:r>
      <w:r>
        <w:rPr>
          <w:spacing w:val="-7"/>
        </w:rPr>
        <w:t> </w:t>
      </w:r>
      <w:r>
        <w:rPr/>
        <w:t>județean</w:t>
      </w:r>
      <w:r>
        <w:rPr>
          <w:spacing w:val="-7"/>
        </w:rPr>
        <w:t> </w:t>
      </w:r>
      <w:r>
        <w:rPr/>
        <w:t>al</w:t>
      </w:r>
      <w:r>
        <w:rPr>
          <w:spacing w:val="-7"/>
        </w:rPr>
        <w:t> </w:t>
      </w:r>
      <w:r>
        <w:rPr/>
        <w:t>elevilor/Consiliului</w:t>
      </w:r>
      <w:r>
        <w:rPr>
          <w:spacing w:val="-7"/>
        </w:rPr>
        <w:t> </w:t>
      </w:r>
      <w:r>
        <w:rPr/>
        <w:t>Municipal</w:t>
      </w:r>
      <w:r>
        <w:rPr>
          <w:spacing w:val="-7"/>
        </w:rPr>
        <w:t> </w:t>
      </w:r>
      <w:r>
        <w:rPr>
          <w:spacing w:val="-33"/>
        </w:rPr>
        <w:t>al </w:t>
      </w:r>
      <w:r>
        <w:rPr/>
        <w:t>Elevilor București, respectiv consiliile școlare ale elevilor, cu excepția membrilor comisiei </w:t>
      </w:r>
      <w:r>
        <w:rPr>
          <w:spacing w:val="-54"/>
        </w:rPr>
        <w:t>de </w:t>
      </w:r>
      <w:r>
        <w:rPr/>
        <w:t>concurs și validare, a cadrelor didactice și a persoanelor afiliate</w:t>
      </w:r>
      <w:r>
        <w:rPr>
          <w:spacing w:val="-43"/>
        </w:rPr>
        <w:t> </w:t>
      </w:r>
      <w:r>
        <w:rPr/>
        <w:t>politic.</w:t>
      </w:r>
    </w:p>
    <w:p>
      <w:pPr>
        <w:pStyle w:val="ListParagraph"/>
        <w:numPr>
          <w:ilvl w:val="0"/>
          <w:numId w:val="3"/>
        </w:numPr>
        <w:tabs>
          <w:tab w:pos="1258" w:val="left" w:leader="none"/>
        </w:tabs>
        <w:spacing w:line="264" w:lineRule="auto" w:before="0" w:after="0"/>
        <w:ind w:left="403" w:right="552" w:firstLine="437"/>
        <w:jc w:val="both"/>
        <w:rPr>
          <w:sz w:val="24"/>
        </w:rPr>
      </w:pPr>
      <w:r>
        <w:rPr>
          <w:sz w:val="24"/>
        </w:rPr>
        <w:t>Adunarea generală a CNE/CJE/CȘE va stabili formatul dezbaterii (durata </w:t>
      </w:r>
      <w:r>
        <w:rPr>
          <w:spacing w:val="-4"/>
          <w:sz w:val="24"/>
        </w:rPr>
        <w:t>discursului, </w:t>
      </w:r>
      <w:r>
        <w:rPr>
          <w:sz w:val="24"/>
        </w:rPr>
        <w:t>numărul de întrebări) în prealabil.</w:t>
      </w:r>
    </w:p>
    <w:p>
      <w:pPr>
        <w:pStyle w:val="BodyText"/>
        <w:rPr>
          <w:sz w:val="26"/>
        </w:rPr>
      </w:pPr>
    </w:p>
    <w:p>
      <w:pPr>
        <w:pStyle w:val="BodyText"/>
        <w:rPr>
          <w:sz w:val="28"/>
        </w:rPr>
      </w:pPr>
    </w:p>
    <w:p>
      <w:pPr>
        <w:pStyle w:val="Heading1"/>
        <w:spacing w:before="1"/>
        <w:ind w:left="491"/>
      </w:pPr>
      <w:r>
        <w:rPr/>
        <w:t>Capitolul II</w:t>
      </w:r>
    </w:p>
    <w:p>
      <w:pPr>
        <w:spacing w:before="47"/>
        <w:ind w:left="493" w:right="354" w:firstLine="0"/>
        <w:jc w:val="center"/>
        <w:rPr>
          <w:b/>
          <w:sz w:val="28"/>
        </w:rPr>
      </w:pPr>
      <w:r>
        <w:rPr>
          <w:b/>
          <w:sz w:val="28"/>
        </w:rPr>
        <w:t>ORGANIZAREA ŞI DESFĂŞURAREA ALEGERILOR</w:t>
      </w:r>
    </w:p>
    <w:p>
      <w:pPr>
        <w:pStyle w:val="BodyText"/>
        <w:spacing w:before="2"/>
        <w:rPr>
          <w:b/>
          <w:sz w:val="32"/>
        </w:rPr>
      </w:pPr>
    </w:p>
    <w:p>
      <w:pPr>
        <w:pStyle w:val="ListParagraph"/>
        <w:numPr>
          <w:ilvl w:val="1"/>
          <w:numId w:val="3"/>
        </w:numPr>
        <w:tabs>
          <w:tab w:pos="3201" w:val="left" w:leader="none"/>
        </w:tabs>
        <w:spacing w:line="240" w:lineRule="auto" w:before="0" w:after="0"/>
        <w:ind w:left="3200" w:right="0" w:hanging="342"/>
        <w:jc w:val="left"/>
        <w:rPr>
          <w:b/>
          <w:sz w:val="28"/>
        </w:rPr>
      </w:pPr>
      <w:r>
        <w:rPr>
          <w:b/>
          <w:sz w:val="28"/>
        </w:rPr>
        <w:t>CONSILIUL ŞCOLAR AL</w:t>
      </w:r>
      <w:r>
        <w:rPr>
          <w:b/>
          <w:spacing w:val="-2"/>
          <w:sz w:val="28"/>
        </w:rPr>
        <w:t> </w:t>
      </w:r>
      <w:r>
        <w:rPr>
          <w:b/>
          <w:sz w:val="28"/>
        </w:rPr>
        <w:t>ELEVILOR</w:t>
      </w:r>
    </w:p>
    <w:p>
      <w:pPr>
        <w:pStyle w:val="BodyText"/>
        <w:spacing w:before="10"/>
        <w:rPr>
          <w:b/>
          <w:sz w:val="33"/>
        </w:rPr>
      </w:pPr>
    </w:p>
    <w:p>
      <w:pPr>
        <w:pStyle w:val="BodyText"/>
        <w:spacing w:line="249" w:lineRule="auto"/>
        <w:ind w:left="403" w:right="545" w:firstLine="437"/>
        <w:jc w:val="both"/>
      </w:pPr>
      <w:r>
        <w:rPr>
          <w:b/>
        </w:rPr>
        <w:t>Art. 9 – </w:t>
      </w:r>
      <w:r>
        <w:rPr/>
        <w:t>(1) Alegerile pentru preluarea funcţiilor de conducere se organizează de Biroul executiv al consiliului școlar al elevilor, aflat în perioada exercitării mandatului.</w:t>
      </w:r>
    </w:p>
    <w:p>
      <w:pPr>
        <w:pStyle w:val="ListParagraph"/>
        <w:numPr>
          <w:ilvl w:val="0"/>
          <w:numId w:val="4"/>
        </w:numPr>
        <w:tabs>
          <w:tab w:pos="1561" w:val="left" w:leader="none"/>
        </w:tabs>
        <w:spacing w:line="266" w:lineRule="auto" w:before="2" w:after="0"/>
        <w:ind w:left="403" w:right="546" w:firstLine="710"/>
        <w:jc w:val="both"/>
        <w:rPr>
          <w:sz w:val="24"/>
        </w:rPr>
      </w:pPr>
      <w:r>
        <w:rPr>
          <w:sz w:val="24"/>
        </w:rPr>
        <w:t>Biroul executiv al consiliului școlar al elevilor are obligaţia de a organiza </w:t>
      </w:r>
      <w:r>
        <w:rPr>
          <w:spacing w:val="-5"/>
          <w:sz w:val="24"/>
        </w:rPr>
        <w:t>sesiunea </w:t>
      </w:r>
      <w:r>
        <w:rPr>
          <w:sz w:val="24"/>
        </w:rPr>
        <w:t>electorală în fiecare an şcolar, conform calendarului de alegeri din prezenta metodologie, pentru ocuparea</w:t>
      </w:r>
      <w:r>
        <w:rPr>
          <w:spacing w:val="-9"/>
          <w:sz w:val="24"/>
        </w:rPr>
        <w:t> </w:t>
      </w:r>
      <w:r>
        <w:rPr>
          <w:sz w:val="24"/>
        </w:rPr>
        <w:t>funcțiilor</w:t>
      </w:r>
      <w:r>
        <w:rPr>
          <w:spacing w:val="-8"/>
          <w:sz w:val="24"/>
        </w:rPr>
        <w:t> </w:t>
      </w:r>
      <w:r>
        <w:rPr>
          <w:sz w:val="24"/>
        </w:rPr>
        <w:t>din</w:t>
      </w:r>
      <w:r>
        <w:rPr>
          <w:spacing w:val="-7"/>
          <w:sz w:val="24"/>
        </w:rPr>
        <w:t> </w:t>
      </w:r>
      <w:r>
        <w:rPr>
          <w:sz w:val="24"/>
        </w:rPr>
        <w:t>cadrul</w:t>
      </w:r>
      <w:r>
        <w:rPr>
          <w:spacing w:val="-8"/>
          <w:sz w:val="24"/>
        </w:rPr>
        <w:t> </w:t>
      </w:r>
      <w:r>
        <w:rPr>
          <w:sz w:val="24"/>
        </w:rPr>
        <w:t>Biroului</w:t>
      </w:r>
      <w:r>
        <w:rPr>
          <w:spacing w:val="-8"/>
          <w:sz w:val="24"/>
        </w:rPr>
        <w:t> </w:t>
      </w:r>
      <w:r>
        <w:rPr>
          <w:sz w:val="24"/>
        </w:rPr>
        <w:t>executiv</w:t>
      </w:r>
      <w:r>
        <w:rPr>
          <w:spacing w:val="-8"/>
          <w:sz w:val="24"/>
        </w:rPr>
        <w:t> </w:t>
      </w:r>
      <w:r>
        <w:rPr>
          <w:sz w:val="24"/>
        </w:rPr>
        <w:t>și</w:t>
      </w:r>
      <w:r>
        <w:rPr>
          <w:spacing w:val="-7"/>
          <w:sz w:val="24"/>
        </w:rPr>
        <w:t> </w:t>
      </w:r>
      <w:r>
        <w:rPr>
          <w:sz w:val="24"/>
        </w:rPr>
        <w:t>al</w:t>
      </w:r>
      <w:r>
        <w:rPr>
          <w:spacing w:val="-8"/>
          <w:sz w:val="24"/>
        </w:rPr>
        <w:t> </w:t>
      </w:r>
      <w:r>
        <w:rPr>
          <w:sz w:val="24"/>
        </w:rPr>
        <w:t>departamentelor,</w:t>
      </w:r>
      <w:r>
        <w:rPr>
          <w:spacing w:val="-8"/>
          <w:sz w:val="24"/>
        </w:rPr>
        <w:t> </w:t>
      </w:r>
      <w:r>
        <w:rPr>
          <w:sz w:val="24"/>
        </w:rPr>
        <w:t>dacă</w:t>
      </w:r>
      <w:r>
        <w:rPr>
          <w:spacing w:val="-7"/>
          <w:sz w:val="24"/>
        </w:rPr>
        <w:t> </w:t>
      </w:r>
      <w:r>
        <w:rPr>
          <w:sz w:val="24"/>
        </w:rPr>
        <w:t>este</w:t>
      </w:r>
      <w:r>
        <w:rPr>
          <w:spacing w:val="-8"/>
          <w:sz w:val="24"/>
        </w:rPr>
        <w:t> </w:t>
      </w:r>
      <w:r>
        <w:rPr>
          <w:sz w:val="24"/>
        </w:rPr>
        <w:t>cazul.</w:t>
      </w:r>
    </w:p>
    <w:p>
      <w:pPr>
        <w:pStyle w:val="ListParagraph"/>
        <w:numPr>
          <w:ilvl w:val="0"/>
          <w:numId w:val="4"/>
        </w:numPr>
        <w:tabs>
          <w:tab w:pos="1561" w:val="left" w:leader="none"/>
        </w:tabs>
        <w:spacing w:line="271" w:lineRule="auto" w:before="29" w:after="0"/>
        <w:ind w:left="403" w:right="544" w:firstLine="710"/>
        <w:jc w:val="both"/>
        <w:rPr>
          <w:sz w:val="24"/>
        </w:rPr>
      </w:pPr>
      <w:r>
        <w:rPr>
          <w:sz w:val="24"/>
        </w:rPr>
        <w:t>Excepție</w:t>
      </w:r>
      <w:r>
        <w:rPr>
          <w:spacing w:val="-7"/>
          <w:sz w:val="24"/>
        </w:rPr>
        <w:t> </w:t>
      </w:r>
      <w:r>
        <w:rPr>
          <w:sz w:val="24"/>
        </w:rPr>
        <w:t>de</w:t>
      </w:r>
      <w:r>
        <w:rPr>
          <w:spacing w:val="-6"/>
          <w:sz w:val="24"/>
        </w:rPr>
        <w:t> </w:t>
      </w:r>
      <w:r>
        <w:rPr>
          <w:sz w:val="24"/>
        </w:rPr>
        <w:t>la</w:t>
      </w:r>
      <w:r>
        <w:rPr>
          <w:spacing w:val="-6"/>
          <w:sz w:val="24"/>
        </w:rPr>
        <w:t> </w:t>
      </w:r>
      <w:r>
        <w:rPr>
          <w:sz w:val="24"/>
        </w:rPr>
        <w:t>art.</w:t>
      </w:r>
      <w:r>
        <w:rPr>
          <w:spacing w:val="-4"/>
          <w:sz w:val="24"/>
        </w:rPr>
        <w:t> </w:t>
      </w:r>
      <w:r>
        <w:rPr>
          <w:sz w:val="24"/>
        </w:rPr>
        <w:t>9,</w:t>
      </w:r>
      <w:r>
        <w:rPr>
          <w:spacing w:val="-6"/>
          <w:sz w:val="24"/>
        </w:rPr>
        <w:t> </w:t>
      </w:r>
      <w:r>
        <w:rPr>
          <w:sz w:val="24"/>
        </w:rPr>
        <w:t>alin.</w:t>
      </w:r>
      <w:r>
        <w:rPr>
          <w:spacing w:val="-5"/>
          <w:sz w:val="24"/>
        </w:rPr>
        <w:t> </w:t>
      </w:r>
      <w:r>
        <w:rPr>
          <w:sz w:val="24"/>
        </w:rPr>
        <w:t>(2)</w:t>
      </w:r>
      <w:r>
        <w:rPr>
          <w:spacing w:val="-7"/>
          <w:sz w:val="24"/>
        </w:rPr>
        <w:t> </w:t>
      </w:r>
      <w:r>
        <w:rPr>
          <w:sz w:val="24"/>
        </w:rPr>
        <w:t>fac</w:t>
      </w:r>
      <w:r>
        <w:rPr>
          <w:spacing w:val="-6"/>
          <w:sz w:val="24"/>
        </w:rPr>
        <w:t> </w:t>
      </w:r>
      <w:r>
        <w:rPr>
          <w:sz w:val="24"/>
        </w:rPr>
        <w:t>funcțiile</w:t>
      </w:r>
      <w:r>
        <w:rPr>
          <w:spacing w:val="-6"/>
          <w:sz w:val="24"/>
        </w:rPr>
        <w:t> </w:t>
      </w:r>
      <w:r>
        <w:rPr>
          <w:sz w:val="24"/>
        </w:rPr>
        <w:t>unde</w:t>
      </w:r>
      <w:r>
        <w:rPr>
          <w:spacing w:val="-7"/>
          <w:sz w:val="24"/>
        </w:rPr>
        <w:t> </w:t>
      </w:r>
      <w:r>
        <w:rPr>
          <w:sz w:val="24"/>
        </w:rPr>
        <w:t>membrii</w:t>
      </w:r>
      <w:r>
        <w:rPr>
          <w:spacing w:val="-5"/>
          <w:sz w:val="24"/>
        </w:rPr>
        <w:t> </w:t>
      </w:r>
      <w:r>
        <w:rPr>
          <w:sz w:val="24"/>
        </w:rPr>
        <w:t>Biroului</w:t>
      </w:r>
      <w:r>
        <w:rPr>
          <w:spacing w:val="-6"/>
          <w:sz w:val="24"/>
        </w:rPr>
        <w:t> </w:t>
      </w:r>
      <w:r>
        <w:rPr>
          <w:sz w:val="24"/>
        </w:rPr>
        <w:t>executiv</w:t>
      </w:r>
      <w:r>
        <w:rPr>
          <w:spacing w:val="-5"/>
          <w:sz w:val="24"/>
        </w:rPr>
        <w:t> </w:t>
      </w:r>
      <w:r>
        <w:rPr>
          <w:sz w:val="24"/>
        </w:rPr>
        <w:t>al</w:t>
      </w:r>
      <w:r>
        <w:rPr>
          <w:spacing w:val="-6"/>
          <w:sz w:val="24"/>
        </w:rPr>
        <w:t> </w:t>
      </w:r>
      <w:r>
        <w:rPr>
          <w:spacing w:val="-8"/>
          <w:sz w:val="24"/>
        </w:rPr>
        <w:t>consiliului </w:t>
      </w:r>
      <w:r>
        <w:rPr>
          <w:sz w:val="24"/>
        </w:rPr>
        <w:t>școlar</w:t>
      </w:r>
      <w:r>
        <w:rPr>
          <w:spacing w:val="-9"/>
          <w:sz w:val="24"/>
        </w:rPr>
        <w:t> </w:t>
      </w:r>
      <w:r>
        <w:rPr>
          <w:sz w:val="24"/>
        </w:rPr>
        <w:t>al</w:t>
      </w:r>
      <w:r>
        <w:rPr>
          <w:spacing w:val="-8"/>
          <w:sz w:val="24"/>
        </w:rPr>
        <w:t> </w:t>
      </w:r>
      <w:r>
        <w:rPr>
          <w:sz w:val="24"/>
        </w:rPr>
        <w:t>elevilor</w:t>
      </w:r>
      <w:r>
        <w:rPr>
          <w:spacing w:val="-7"/>
          <w:sz w:val="24"/>
        </w:rPr>
        <w:t> </w:t>
      </w:r>
      <w:r>
        <w:rPr>
          <w:sz w:val="24"/>
        </w:rPr>
        <w:t>care,</w:t>
      </w:r>
      <w:r>
        <w:rPr>
          <w:spacing w:val="-7"/>
          <w:sz w:val="24"/>
        </w:rPr>
        <w:t> </w:t>
      </w:r>
      <w:r>
        <w:rPr>
          <w:sz w:val="24"/>
        </w:rPr>
        <w:t>după</w:t>
      </w:r>
      <w:r>
        <w:rPr>
          <w:spacing w:val="-10"/>
          <w:sz w:val="24"/>
        </w:rPr>
        <w:t> </w:t>
      </w:r>
      <w:r>
        <w:rPr>
          <w:sz w:val="24"/>
        </w:rPr>
        <w:t>un</w:t>
      </w:r>
      <w:r>
        <w:rPr>
          <w:spacing w:val="-6"/>
          <w:sz w:val="24"/>
        </w:rPr>
        <w:t> </w:t>
      </w:r>
      <w:r>
        <w:rPr>
          <w:sz w:val="24"/>
        </w:rPr>
        <w:t>an</w:t>
      </w:r>
      <w:r>
        <w:rPr>
          <w:spacing w:val="-9"/>
          <w:sz w:val="24"/>
        </w:rPr>
        <w:t> </w:t>
      </w:r>
      <w:r>
        <w:rPr>
          <w:sz w:val="24"/>
        </w:rPr>
        <w:t>de</w:t>
      </w:r>
      <w:r>
        <w:rPr>
          <w:spacing w:val="-10"/>
          <w:sz w:val="24"/>
        </w:rPr>
        <w:t> </w:t>
      </w:r>
      <w:r>
        <w:rPr>
          <w:sz w:val="24"/>
        </w:rPr>
        <w:t>mandat</w:t>
      </w:r>
      <w:r>
        <w:rPr>
          <w:spacing w:val="-8"/>
          <w:sz w:val="24"/>
        </w:rPr>
        <w:t> </w:t>
      </w:r>
      <w:r>
        <w:rPr>
          <w:sz w:val="24"/>
        </w:rPr>
        <w:t>(din</w:t>
      </w:r>
      <w:r>
        <w:rPr>
          <w:spacing w:val="-9"/>
          <w:sz w:val="24"/>
        </w:rPr>
        <w:t> </w:t>
      </w:r>
      <w:r>
        <w:rPr>
          <w:sz w:val="24"/>
        </w:rPr>
        <w:t>mandatul</w:t>
      </w:r>
      <w:r>
        <w:rPr>
          <w:spacing w:val="-8"/>
          <w:sz w:val="24"/>
        </w:rPr>
        <w:t> </w:t>
      </w:r>
      <w:r>
        <w:rPr>
          <w:sz w:val="24"/>
        </w:rPr>
        <w:t>de</w:t>
      </w:r>
      <w:r>
        <w:rPr>
          <w:spacing w:val="-8"/>
          <w:sz w:val="24"/>
        </w:rPr>
        <w:t> </w:t>
      </w:r>
      <w:r>
        <w:rPr>
          <w:sz w:val="24"/>
        </w:rPr>
        <w:t>2</w:t>
      </w:r>
      <w:r>
        <w:rPr>
          <w:spacing w:val="-7"/>
          <w:sz w:val="24"/>
        </w:rPr>
        <w:t> </w:t>
      </w:r>
      <w:r>
        <w:rPr>
          <w:sz w:val="24"/>
        </w:rPr>
        <w:t>ani</w:t>
      </w:r>
      <w:r>
        <w:rPr>
          <w:spacing w:val="-8"/>
          <w:sz w:val="24"/>
        </w:rPr>
        <w:t> </w:t>
      </w:r>
      <w:r>
        <w:rPr>
          <w:sz w:val="24"/>
        </w:rPr>
        <w:t>școlari</w:t>
      </w:r>
      <w:r>
        <w:rPr>
          <w:spacing w:val="-9"/>
          <w:sz w:val="24"/>
        </w:rPr>
        <w:t> </w:t>
      </w:r>
      <w:r>
        <w:rPr>
          <w:sz w:val="24"/>
        </w:rPr>
        <w:t>calculați</w:t>
      </w:r>
      <w:r>
        <w:rPr>
          <w:spacing w:val="-8"/>
          <w:sz w:val="24"/>
        </w:rPr>
        <w:t> </w:t>
      </w:r>
      <w:r>
        <w:rPr>
          <w:sz w:val="24"/>
        </w:rPr>
        <w:t>de</w:t>
      </w:r>
      <w:r>
        <w:rPr>
          <w:spacing w:val="-10"/>
          <w:sz w:val="24"/>
        </w:rPr>
        <w:t> </w:t>
      </w:r>
      <w:r>
        <w:rPr>
          <w:sz w:val="24"/>
        </w:rPr>
        <w:t>la</w:t>
      </w:r>
      <w:r>
        <w:rPr>
          <w:spacing w:val="-7"/>
          <w:sz w:val="24"/>
        </w:rPr>
        <w:t> </w:t>
      </w:r>
      <w:r>
        <w:rPr>
          <w:spacing w:val="-10"/>
          <w:sz w:val="24"/>
        </w:rPr>
        <w:t>începutul </w:t>
      </w:r>
      <w:r>
        <w:rPr>
          <w:sz w:val="24"/>
        </w:rPr>
        <w:t>sesiunii</w:t>
      </w:r>
      <w:r>
        <w:rPr>
          <w:spacing w:val="32"/>
          <w:sz w:val="24"/>
        </w:rPr>
        <w:t> </w:t>
      </w:r>
      <w:r>
        <w:rPr>
          <w:sz w:val="24"/>
        </w:rPr>
        <w:t>ordinare</w:t>
      </w:r>
      <w:r>
        <w:rPr>
          <w:spacing w:val="30"/>
          <w:sz w:val="24"/>
        </w:rPr>
        <w:t> </w:t>
      </w:r>
      <w:r>
        <w:rPr>
          <w:sz w:val="24"/>
        </w:rPr>
        <w:t>octombrie-noiembrie),</w:t>
      </w:r>
      <w:r>
        <w:rPr>
          <w:spacing w:val="31"/>
          <w:sz w:val="24"/>
        </w:rPr>
        <w:t> </w:t>
      </w:r>
      <w:r>
        <w:rPr>
          <w:sz w:val="24"/>
        </w:rPr>
        <w:t>conform</w:t>
      </w:r>
      <w:r>
        <w:rPr>
          <w:spacing w:val="34"/>
          <w:sz w:val="24"/>
        </w:rPr>
        <w:t> </w:t>
      </w:r>
      <w:r>
        <w:rPr>
          <w:sz w:val="24"/>
        </w:rPr>
        <w:t>art.</w:t>
      </w:r>
      <w:r>
        <w:rPr>
          <w:spacing w:val="32"/>
          <w:sz w:val="24"/>
        </w:rPr>
        <w:t> </w:t>
      </w:r>
      <w:r>
        <w:rPr>
          <w:sz w:val="24"/>
        </w:rPr>
        <w:t>35</w:t>
      </w:r>
      <w:r>
        <w:rPr>
          <w:spacing w:val="32"/>
          <w:sz w:val="24"/>
        </w:rPr>
        <w:t> </w:t>
      </w:r>
      <w:r>
        <w:rPr>
          <w:sz w:val="24"/>
        </w:rPr>
        <w:t>din</w:t>
      </w:r>
      <w:r>
        <w:rPr>
          <w:spacing w:val="32"/>
          <w:sz w:val="24"/>
        </w:rPr>
        <w:t> </w:t>
      </w:r>
      <w:r>
        <w:rPr>
          <w:sz w:val="24"/>
        </w:rPr>
        <w:t>Regulamentului</w:t>
      </w:r>
      <w:r>
        <w:rPr>
          <w:spacing w:val="35"/>
          <w:sz w:val="24"/>
        </w:rPr>
        <w:t> </w:t>
      </w:r>
      <w:r>
        <w:rPr>
          <w:sz w:val="24"/>
        </w:rPr>
        <w:t>Intern</w:t>
      </w:r>
      <w:r>
        <w:rPr>
          <w:spacing w:val="37"/>
          <w:sz w:val="24"/>
        </w:rPr>
        <w:t> </w:t>
      </w:r>
      <w:r>
        <w:rPr>
          <w:sz w:val="24"/>
        </w:rPr>
        <w:t>al</w:t>
      </w:r>
      <w:r>
        <w:rPr>
          <w:spacing w:val="32"/>
          <w:sz w:val="24"/>
        </w:rPr>
        <w:t> </w:t>
      </w:r>
      <w:r>
        <w:rPr>
          <w:sz w:val="24"/>
        </w:rPr>
        <w:t>CNE,</w:t>
      </w:r>
      <w:r>
        <w:rPr>
          <w:spacing w:val="32"/>
          <w:sz w:val="24"/>
        </w:rPr>
        <w:t> </w:t>
      </w:r>
      <w:r>
        <w:rPr>
          <w:sz w:val="24"/>
        </w:rPr>
        <w:t>nu</w:t>
      </w:r>
      <w:r>
        <w:rPr>
          <w:spacing w:val="34"/>
          <w:sz w:val="24"/>
        </w:rPr>
        <w:t> </w:t>
      </w:r>
      <w:r>
        <w:rPr>
          <w:sz w:val="24"/>
        </w:rPr>
        <w:t>au</w:t>
      </w:r>
    </w:p>
    <w:p>
      <w:pPr>
        <w:spacing w:after="0" w:line="271" w:lineRule="auto"/>
        <w:jc w:val="both"/>
        <w:rPr>
          <w:sz w:val="24"/>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BodyText"/>
        <w:spacing w:line="268" w:lineRule="auto" w:before="68"/>
        <w:ind w:left="403" w:right="546"/>
        <w:jc w:val="both"/>
      </w:pPr>
      <w:r>
        <w:rPr/>
        <w:t>notificat</w:t>
      </w:r>
      <w:r>
        <w:rPr>
          <w:spacing w:val="-15"/>
        </w:rPr>
        <w:t> </w:t>
      </w:r>
      <w:r>
        <w:rPr/>
        <w:t>Biroul</w:t>
      </w:r>
      <w:r>
        <w:rPr>
          <w:spacing w:val="-15"/>
        </w:rPr>
        <w:t> </w:t>
      </w:r>
      <w:r>
        <w:rPr/>
        <w:t>executiv</w:t>
      </w:r>
      <w:r>
        <w:rPr>
          <w:spacing w:val="-15"/>
        </w:rPr>
        <w:t> </w:t>
      </w:r>
      <w:r>
        <w:rPr/>
        <w:t>al</w:t>
      </w:r>
      <w:r>
        <w:rPr>
          <w:spacing w:val="-14"/>
        </w:rPr>
        <w:t> </w:t>
      </w:r>
      <w:r>
        <w:rPr/>
        <w:t>consiliului</w:t>
      </w:r>
      <w:r>
        <w:rPr>
          <w:spacing w:val="-14"/>
        </w:rPr>
        <w:t> </w:t>
      </w:r>
      <w:r>
        <w:rPr/>
        <w:t>școlar</w:t>
      </w:r>
      <w:r>
        <w:rPr>
          <w:spacing w:val="-16"/>
        </w:rPr>
        <w:t> </w:t>
      </w:r>
      <w:r>
        <w:rPr/>
        <w:t>al</w:t>
      </w:r>
      <w:r>
        <w:rPr>
          <w:spacing w:val="-14"/>
        </w:rPr>
        <w:t> </w:t>
      </w:r>
      <w:r>
        <w:rPr/>
        <w:t>elevilor</w:t>
      </w:r>
      <w:r>
        <w:rPr>
          <w:spacing w:val="-15"/>
        </w:rPr>
        <w:t> </w:t>
      </w:r>
      <w:r>
        <w:rPr/>
        <w:t>că</w:t>
      </w:r>
      <w:r>
        <w:rPr>
          <w:spacing w:val="-16"/>
        </w:rPr>
        <w:t> </w:t>
      </w:r>
      <w:r>
        <w:rPr/>
        <w:t>doresc</w:t>
      </w:r>
      <w:r>
        <w:rPr>
          <w:spacing w:val="-15"/>
        </w:rPr>
        <w:t> </w:t>
      </w:r>
      <w:r>
        <w:rPr/>
        <w:t>să</w:t>
      </w:r>
      <w:r>
        <w:rPr>
          <w:spacing w:val="-16"/>
        </w:rPr>
        <w:t> </w:t>
      </w:r>
      <w:r>
        <w:rPr>
          <w:w w:val="95"/>
        </w:rPr>
        <w:t>își</w:t>
      </w:r>
      <w:r>
        <w:rPr>
          <w:spacing w:val="-11"/>
          <w:w w:val="95"/>
        </w:rPr>
        <w:t> </w:t>
      </w:r>
      <w:r>
        <w:rPr/>
        <w:t>încheie</w:t>
      </w:r>
      <w:r>
        <w:rPr>
          <w:spacing w:val="-15"/>
        </w:rPr>
        <w:t> </w:t>
      </w:r>
      <w:r>
        <w:rPr/>
        <w:t>mandatul</w:t>
      </w:r>
      <w:r>
        <w:rPr>
          <w:spacing w:val="-14"/>
        </w:rPr>
        <w:t> </w:t>
      </w:r>
      <w:r>
        <w:rPr>
          <w:w w:val="95"/>
        </w:rPr>
        <w:t>și</w:t>
      </w:r>
      <w:r>
        <w:rPr>
          <w:spacing w:val="-12"/>
          <w:w w:val="95"/>
        </w:rPr>
        <w:t> </w:t>
      </w:r>
      <w:r>
        <w:rPr/>
        <w:t>cărora</w:t>
      </w:r>
      <w:r>
        <w:rPr>
          <w:spacing w:val="-15"/>
        </w:rPr>
        <w:t> </w:t>
      </w:r>
      <w:r>
        <w:rPr>
          <w:spacing w:val="-36"/>
        </w:rPr>
        <w:t>le- </w:t>
      </w:r>
      <w:r>
        <w:rPr/>
        <w:t>a fost aprobat raportul de activitate de către Adunarea</w:t>
      </w:r>
      <w:r>
        <w:rPr>
          <w:spacing w:val="-3"/>
        </w:rPr>
        <w:t> </w:t>
      </w:r>
      <w:r>
        <w:rPr/>
        <w:t>generală.</w:t>
      </w:r>
    </w:p>
    <w:p>
      <w:pPr>
        <w:pStyle w:val="ListParagraph"/>
        <w:numPr>
          <w:ilvl w:val="0"/>
          <w:numId w:val="4"/>
        </w:numPr>
        <w:tabs>
          <w:tab w:pos="1561" w:val="left" w:leader="none"/>
        </w:tabs>
        <w:spacing w:line="268" w:lineRule="auto" w:before="4" w:after="0"/>
        <w:ind w:left="403" w:right="545" w:firstLine="710"/>
        <w:jc w:val="both"/>
        <w:rPr>
          <w:sz w:val="24"/>
        </w:rPr>
      </w:pPr>
      <w:r>
        <w:rPr>
          <w:sz w:val="24"/>
        </w:rPr>
        <w:t>În cazul în care organizarea alegerilor fizice este imposibilă (epidemii, pandemii, calamități etc.), alegerile se pot desfășura online, pe o platformă de vot secretizată și agreată </w:t>
      </w:r>
      <w:r>
        <w:rPr>
          <w:spacing w:val="-49"/>
          <w:sz w:val="24"/>
        </w:rPr>
        <w:t>de </w:t>
      </w:r>
      <w:r>
        <w:rPr>
          <w:sz w:val="24"/>
        </w:rPr>
        <w:t>Consiliul</w:t>
      </w:r>
      <w:r>
        <w:rPr>
          <w:spacing w:val="-8"/>
          <w:sz w:val="24"/>
        </w:rPr>
        <w:t> </w:t>
      </w:r>
      <w:r>
        <w:rPr>
          <w:sz w:val="24"/>
        </w:rPr>
        <w:t>Național</w:t>
      </w:r>
      <w:r>
        <w:rPr>
          <w:spacing w:val="-7"/>
          <w:sz w:val="24"/>
        </w:rPr>
        <w:t> </w:t>
      </w:r>
      <w:r>
        <w:rPr>
          <w:sz w:val="24"/>
        </w:rPr>
        <w:t>al</w:t>
      </w:r>
      <w:r>
        <w:rPr>
          <w:spacing w:val="-7"/>
          <w:sz w:val="24"/>
        </w:rPr>
        <w:t> </w:t>
      </w:r>
      <w:r>
        <w:rPr>
          <w:sz w:val="24"/>
        </w:rPr>
        <w:t>Elevilor,</w:t>
      </w:r>
      <w:r>
        <w:rPr>
          <w:spacing w:val="-8"/>
          <w:sz w:val="24"/>
        </w:rPr>
        <w:t> </w:t>
      </w:r>
      <w:r>
        <w:rPr>
          <w:sz w:val="24"/>
        </w:rPr>
        <w:t>pe</w:t>
      </w:r>
      <w:r>
        <w:rPr>
          <w:spacing w:val="-8"/>
          <w:sz w:val="24"/>
        </w:rPr>
        <w:t> </w:t>
      </w:r>
      <w:r>
        <w:rPr>
          <w:sz w:val="24"/>
        </w:rPr>
        <w:t>care</w:t>
      </w:r>
      <w:r>
        <w:rPr>
          <w:spacing w:val="-7"/>
          <w:sz w:val="24"/>
        </w:rPr>
        <w:t> </w:t>
      </w:r>
      <w:r>
        <w:rPr>
          <w:sz w:val="24"/>
        </w:rPr>
        <w:t>vor</w:t>
      </w:r>
      <w:r>
        <w:rPr>
          <w:spacing w:val="-8"/>
          <w:sz w:val="24"/>
        </w:rPr>
        <w:t> </w:t>
      </w:r>
      <w:r>
        <w:rPr>
          <w:sz w:val="24"/>
        </w:rPr>
        <w:t>vota</w:t>
      </w:r>
      <w:r>
        <w:rPr>
          <w:spacing w:val="-8"/>
          <w:sz w:val="24"/>
        </w:rPr>
        <w:t> </w:t>
      </w:r>
      <w:r>
        <w:rPr>
          <w:sz w:val="24"/>
        </w:rPr>
        <w:t>toți</w:t>
      </w:r>
      <w:r>
        <w:rPr>
          <w:spacing w:val="-7"/>
          <w:sz w:val="24"/>
        </w:rPr>
        <w:t> </w:t>
      </w:r>
      <w:r>
        <w:rPr>
          <w:sz w:val="24"/>
        </w:rPr>
        <w:t>elevii</w:t>
      </w:r>
      <w:r>
        <w:rPr>
          <w:spacing w:val="-7"/>
          <w:sz w:val="24"/>
        </w:rPr>
        <w:t> </w:t>
      </w:r>
      <w:r>
        <w:rPr>
          <w:sz w:val="24"/>
        </w:rPr>
        <w:t>școlii.</w:t>
      </w:r>
      <w:r>
        <w:rPr>
          <w:spacing w:val="-7"/>
          <w:sz w:val="24"/>
        </w:rPr>
        <w:t> </w:t>
      </w:r>
      <w:r>
        <w:rPr>
          <w:sz w:val="24"/>
        </w:rPr>
        <w:t>Pentru</w:t>
      </w:r>
      <w:r>
        <w:rPr>
          <w:spacing w:val="-7"/>
          <w:sz w:val="24"/>
        </w:rPr>
        <w:t> </w:t>
      </w:r>
      <w:r>
        <w:rPr>
          <w:sz w:val="24"/>
        </w:rPr>
        <w:t>organizarea</w:t>
      </w:r>
      <w:r>
        <w:rPr>
          <w:spacing w:val="-6"/>
          <w:sz w:val="24"/>
        </w:rPr>
        <w:t> </w:t>
      </w:r>
      <w:r>
        <w:rPr>
          <w:sz w:val="24"/>
        </w:rPr>
        <w:t>acestor</w:t>
      </w:r>
      <w:r>
        <w:rPr>
          <w:spacing w:val="-8"/>
          <w:sz w:val="24"/>
        </w:rPr>
        <w:t> </w:t>
      </w:r>
      <w:r>
        <w:rPr>
          <w:spacing w:val="-12"/>
          <w:sz w:val="24"/>
        </w:rPr>
        <w:t>alegeri, </w:t>
      </w:r>
      <w:r>
        <w:rPr>
          <w:sz w:val="24"/>
        </w:rPr>
        <w:t>consiliul</w:t>
      </w:r>
      <w:r>
        <w:rPr>
          <w:spacing w:val="-7"/>
          <w:sz w:val="24"/>
        </w:rPr>
        <w:t> </w:t>
      </w:r>
      <w:r>
        <w:rPr>
          <w:sz w:val="24"/>
        </w:rPr>
        <w:t>școlar</w:t>
      </w:r>
      <w:r>
        <w:rPr>
          <w:spacing w:val="-8"/>
          <w:sz w:val="24"/>
        </w:rPr>
        <w:t> </w:t>
      </w:r>
      <w:r>
        <w:rPr>
          <w:sz w:val="24"/>
        </w:rPr>
        <w:t>al</w:t>
      </w:r>
      <w:r>
        <w:rPr>
          <w:spacing w:val="-7"/>
          <w:sz w:val="24"/>
        </w:rPr>
        <w:t> </w:t>
      </w:r>
      <w:r>
        <w:rPr>
          <w:sz w:val="24"/>
        </w:rPr>
        <w:t>elevilor</w:t>
      </w:r>
      <w:r>
        <w:rPr>
          <w:spacing w:val="-8"/>
          <w:sz w:val="24"/>
        </w:rPr>
        <w:t> </w:t>
      </w:r>
      <w:r>
        <w:rPr>
          <w:sz w:val="24"/>
        </w:rPr>
        <w:t>are</w:t>
      </w:r>
      <w:r>
        <w:rPr>
          <w:spacing w:val="-6"/>
          <w:sz w:val="24"/>
        </w:rPr>
        <w:t> </w:t>
      </w:r>
      <w:r>
        <w:rPr>
          <w:sz w:val="24"/>
        </w:rPr>
        <w:t>nevoie</w:t>
      </w:r>
      <w:r>
        <w:rPr>
          <w:spacing w:val="-8"/>
          <w:sz w:val="24"/>
        </w:rPr>
        <w:t> </w:t>
      </w:r>
      <w:r>
        <w:rPr>
          <w:sz w:val="24"/>
        </w:rPr>
        <w:t>de</w:t>
      </w:r>
      <w:r>
        <w:rPr>
          <w:spacing w:val="-8"/>
          <w:sz w:val="24"/>
        </w:rPr>
        <w:t> </w:t>
      </w:r>
      <w:r>
        <w:rPr>
          <w:sz w:val="24"/>
        </w:rPr>
        <w:t>aprobare</w:t>
      </w:r>
      <w:r>
        <w:rPr>
          <w:spacing w:val="-6"/>
          <w:sz w:val="24"/>
        </w:rPr>
        <w:t> </w:t>
      </w:r>
      <w:r>
        <w:rPr>
          <w:sz w:val="24"/>
        </w:rPr>
        <w:t>din</w:t>
      </w:r>
      <w:r>
        <w:rPr>
          <w:spacing w:val="-7"/>
          <w:sz w:val="24"/>
        </w:rPr>
        <w:t> </w:t>
      </w:r>
      <w:r>
        <w:rPr>
          <w:sz w:val="24"/>
        </w:rPr>
        <w:t>partea</w:t>
      </w:r>
      <w:r>
        <w:rPr>
          <w:spacing w:val="-6"/>
          <w:sz w:val="24"/>
        </w:rPr>
        <w:t> </w:t>
      </w:r>
      <w:r>
        <w:rPr>
          <w:sz w:val="24"/>
        </w:rPr>
        <w:t>Biroului</w:t>
      </w:r>
      <w:r>
        <w:rPr>
          <w:spacing w:val="-7"/>
          <w:sz w:val="24"/>
        </w:rPr>
        <w:t> </w:t>
      </w:r>
      <w:r>
        <w:rPr>
          <w:sz w:val="24"/>
        </w:rPr>
        <w:t>executiv</w:t>
      </w:r>
      <w:r>
        <w:rPr>
          <w:spacing w:val="-7"/>
          <w:sz w:val="24"/>
        </w:rPr>
        <w:t> </w:t>
      </w:r>
      <w:r>
        <w:rPr>
          <w:sz w:val="24"/>
        </w:rPr>
        <w:t>al</w:t>
      </w:r>
      <w:r>
        <w:rPr>
          <w:spacing w:val="-7"/>
          <w:sz w:val="24"/>
        </w:rPr>
        <w:t> </w:t>
      </w:r>
      <w:r>
        <w:rPr>
          <w:sz w:val="24"/>
        </w:rPr>
        <w:t>consiliului</w:t>
      </w:r>
      <w:r>
        <w:rPr>
          <w:spacing w:val="-6"/>
          <w:sz w:val="24"/>
        </w:rPr>
        <w:t> </w:t>
      </w:r>
      <w:r>
        <w:rPr>
          <w:spacing w:val="-12"/>
          <w:sz w:val="24"/>
        </w:rPr>
        <w:t>județean </w:t>
      </w:r>
      <w:r>
        <w:rPr>
          <w:sz w:val="24"/>
        </w:rPr>
        <w:t>al elevilor/Consiliului Municipal al Elevilor</w:t>
      </w:r>
      <w:r>
        <w:rPr>
          <w:spacing w:val="-8"/>
          <w:sz w:val="24"/>
        </w:rPr>
        <w:t> </w:t>
      </w:r>
      <w:r>
        <w:rPr>
          <w:sz w:val="24"/>
        </w:rPr>
        <w:t>București.</w:t>
      </w:r>
    </w:p>
    <w:p>
      <w:pPr>
        <w:pStyle w:val="BodyText"/>
        <w:spacing w:before="6"/>
        <w:rPr>
          <w:sz w:val="27"/>
        </w:rPr>
      </w:pPr>
    </w:p>
    <w:p>
      <w:pPr>
        <w:pStyle w:val="BodyText"/>
        <w:spacing w:line="271" w:lineRule="auto"/>
        <w:ind w:left="403" w:right="544" w:firstLine="437"/>
        <w:jc w:val="both"/>
      </w:pPr>
      <w:r>
        <w:rPr>
          <w:b/>
        </w:rPr>
        <w:t>Art.</w:t>
      </w:r>
      <w:r>
        <w:rPr>
          <w:b/>
          <w:spacing w:val="-6"/>
        </w:rPr>
        <w:t> </w:t>
      </w:r>
      <w:r>
        <w:rPr>
          <w:b/>
        </w:rPr>
        <w:t>10</w:t>
      </w:r>
      <w:r>
        <w:rPr>
          <w:b/>
          <w:spacing w:val="-5"/>
        </w:rPr>
        <w:t> </w:t>
      </w:r>
      <w:r>
        <w:rPr>
          <w:b/>
        </w:rPr>
        <w:t>–</w:t>
      </w:r>
      <w:r>
        <w:rPr>
          <w:b/>
          <w:spacing w:val="-2"/>
        </w:rPr>
        <w:t> </w:t>
      </w:r>
      <w:r>
        <w:rPr/>
        <w:t>(1)</w:t>
      </w:r>
      <w:r>
        <w:rPr>
          <w:spacing w:val="-4"/>
        </w:rPr>
        <w:t> </w:t>
      </w:r>
      <w:r>
        <w:rPr/>
        <w:t>Alegerile</w:t>
      </w:r>
      <w:r>
        <w:rPr>
          <w:spacing w:val="-5"/>
        </w:rPr>
        <w:t> </w:t>
      </w:r>
      <w:r>
        <w:rPr/>
        <w:t>pentru</w:t>
      </w:r>
      <w:r>
        <w:rPr>
          <w:spacing w:val="-5"/>
        </w:rPr>
        <w:t> </w:t>
      </w:r>
      <w:r>
        <w:rPr/>
        <w:t>funcțiile</w:t>
      </w:r>
      <w:r>
        <w:rPr>
          <w:spacing w:val="-6"/>
        </w:rPr>
        <w:t> </w:t>
      </w:r>
      <w:r>
        <w:rPr/>
        <w:t>din</w:t>
      </w:r>
      <w:r>
        <w:rPr>
          <w:spacing w:val="-3"/>
        </w:rPr>
        <w:t> </w:t>
      </w:r>
      <w:r>
        <w:rPr/>
        <w:t>Biroul</w:t>
      </w:r>
      <w:r>
        <w:rPr>
          <w:spacing w:val="-2"/>
        </w:rPr>
        <w:t> </w:t>
      </w:r>
      <w:r>
        <w:rPr/>
        <w:t>executiv</w:t>
      </w:r>
      <w:r>
        <w:rPr>
          <w:spacing w:val="-5"/>
        </w:rPr>
        <w:t> </w:t>
      </w:r>
      <w:r>
        <w:rPr/>
        <w:t>neocupate</w:t>
      </w:r>
      <w:r>
        <w:rPr>
          <w:spacing w:val="-6"/>
        </w:rPr>
        <w:t> </w:t>
      </w:r>
      <w:r>
        <w:rPr/>
        <w:t>în</w:t>
      </w:r>
      <w:r>
        <w:rPr>
          <w:spacing w:val="-4"/>
        </w:rPr>
        <w:t> </w:t>
      </w:r>
      <w:r>
        <w:rPr/>
        <w:t>prima</w:t>
      </w:r>
      <w:r>
        <w:rPr>
          <w:spacing w:val="-5"/>
        </w:rPr>
        <w:t> </w:t>
      </w:r>
      <w:r>
        <w:rPr/>
        <w:t>sesiune</w:t>
      </w:r>
      <w:r>
        <w:rPr>
          <w:spacing w:val="-5"/>
        </w:rPr>
        <w:t> </w:t>
      </w:r>
      <w:r>
        <w:rPr/>
        <w:t>de</w:t>
      </w:r>
      <w:r>
        <w:rPr>
          <w:spacing w:val="-6"/>
        </w:rPr>
        <w:t> </w:t>
      </w:r>
      <w:r>
        <w:rPr/>
        <w:t>vot,</w:t>
      </w:r>
      <w:r>
        <w:rPr>
          <w:spacing w:val="-5"/>
        </w:rPr>
        <w:t> </w:t>
      </w:r>
      <w:r>
        <w:rPr>
          <w:spacing w:val="-13"/>
        </w:rPr>
        <w:t>în </w:t>
      </w:r>
      <w:r>
        <w:rPr/>
        <w:t>urma demisiei sau demiterii unui membru al Biroului executiv al consiliului școlar al elevilor, </w:t>
      </w:r>
      <w:r>
        <w:rPr>
          <w:spacing w:val="-19"/>
        </w:rPr>
        <w:t>se </w:t>
      </w:r>
      <w:r>
        <w:rPr/>
        <w:t>organizează în decursul celor 30 de zile de la prima sesiune de alegeri sau de la demisia/demiterea respectivului membru. Data procesului electoral este stabilită de consiliul școlar al elevilor în </w:t>
      </w:r>
      <w:r>
        <w:rPr>
          <w:spacing w:val="-4"/>
        </w:rPr>
        <w:t>cauză, </w:t>
      </w:r>
      <w:r>
        <w:rPr/>
        <w:t>cu avizul consiliului judeţean al elevilor/Consiliului Municipal al Elevilor București. Alegerile </w:t>
      </w:r>
      <w:r>
        <w:rPr>
          <w:spacing w:val="-9"/>
        </w:rPr>
        <w:t>sunt </w:t>
      </w:r>
      <w:r>
        <w:rPr/>
        <w:t>organizate în cadrul Adunării generale a consiliului școlar al</w:t>
      </w:r>
      <w:r>
        <w:rPr>
          <w:spacing w:val="-20"/>
        </w:rPr>
        <w:t> </w:t>
      </w:r>
      <w:r>
        <w:rPr/>
        <w:t>elevilor.</w:t>
      </w:r>
    </w:p>
    <w:p>
      <w:pPr>
        <w:pStyle w:val="ListParagraph"/>
        <w:numPr>
          <w:ilvl w:val="0"/>
          <w:numId w:val="5"/>
        </w:numPr>
        <w:tabs>
          <w:tab w:pos="1561" w:val="left" w:leader="none"/>
        </w:tabs>
        <w:spacing w:line="276" w:lineRule="auto" w:before="40" w:after="0"/>
        <w:ind w:left="403" w:right="549" w:firstLine="713"/>
        <w:jc w:val="left"/>
        <w:rPr>
          <w:sz w:val="24"/>
        </w:rPr>
      </w:pPr>
      <w:r>
        <w:rPr>
          <w:sz w:val="24"/>
        </w:rPr>
        <w:t>Un membru al Biroului executiv al consiliului școlar al elevilor poate fi demis </w:t>
      </w:r>
      <w:r>
        <w:rPr>
          <w:spacing w:val="-7"/>
          <w:sz w:val="24"/>
        </w:rPr>
        <w:t>conform </w:t>
      </w:r>
      <w:r>
        <w:rPr>
          <w:sz w:val="24"/>
        </w:rPr>
        <w:t>Regulamentului Intern al Consiliului Național al</w:t>
      </w:r>
      <w:r>
        <w:rPr>
          <w:spacing w:val="-6"/>
          <w:sz w:val="24"/>
        </w:rPr>
        <w:t> </w:t>
      </w:r>
      <w:r>
        <w:rPr>
          <w:sz w:val="24"/>
        </w:rPr>
        <w:t>Elevilor.</w:t>
      </w:r>
    </w:p>
    <w:p>
      <w:pPr>
        <w:pStyle w:val="ListParagraph"/>
        <w:numPr>
          <w:ilvl w:val="0"/>
          <w:numId w:val="5"/>
        </w:numPr>
        <w:tabs>
          <w:tab w:pos="1561" w:val="left" w:leader="none"/>
        </w:tabs>
        <w:spacing w:line="276" w:lineRule="auto" w:before="1" w:after="0"/>
        <w:ind w:left="403" w:right="545" w:firstLine="710"/>
        <w:jc w:val="left"/>
        <w:rPr>
          <w:sz w:val="24"/>
        </w:rPr>
      </w:pPr>
      <w:r>
        <w:rPr>
          <w:sz w:val="24"/>
        </w:rPr>
        <w:t>În cazul în care mandatul unui membru al Biroului executiv expiră înainte de termenul de 2 ani, se vor organiza alegeri pentru funcțiile</w:t>
      </w:r>
      <w:r>
        <w:rPr>
          <w:spacing w:val="-17"/>
          <w:sz w:val="24"/>
        </w:rPr>
        <w:t> </w:t>
      </w:r>
      <w:r>
        <w:rPr>
          <w:sz w:val="24"/>
        </w:rPr>
        <w:t>vacante.</w:t>
      </w:r>
    </w:p>
    <w:p>
      <w:pPr>
        <w:pStyle w:val="ListParagraph"/>
        <w:numPr>
          <w:ilvl w:val="0"/>
          <w:numId w:val="5"/>
        </w:numPr>
        <w:tabs>
          <w:tab w:pos="1477" w:val="left" w:leader="none"/>
        </w:tabs>
        <w:spacing w:line="276" w:lineRule="auto" w:before="0" w:after="0"/>
        <w:ind w:left="403" w:right="546" w:firstLine="710"/>
        <w:jc w:val="left"/>
        <w:rPr>
          <w:sz w:val="24"/>
        </w:rPr>
      </w:pPr>
      <w:r>
        <w:rPr>
          <w:sz w:val="24"/>
        </w:rPr>
        <w:t>Mandatul elevilor aleși în temeiul art. 10, alin. (1) se va încheia la începutul </w:t>
      </w:r>
      <w:r>
        <w:rPr>
          <w:spacing w:val="-5"/>
          <w:sz w:val="24"/>
        </w:rPr>
        <w:t>următoarei </w:t>
      </w:r>
      <w:r>
        <w:rPr>
          <w:sz w:val="24"/>
        </w:rPr>
        <w:t>sesiuni ordinare octombrie-noiembrie, neexistând posibilitatea de a fi</w:t>
      </w:r>
      <w:r>
        <w:rPr>
          <w:spacing w:val="-8"/>
          <w:sz w:val="24"/>
        </w:rPr>
        <w:t> </w:t>
      </w:r>
      <w:r>
        <w:rPr>
          <w:sz w:val="24"/>
        </w:rPr>
        <w:t>prelungit.</w:t>
      </w:r>
    </w:p>
    <w:p>
      <w:pPr>
        <w:pStyle w:val="BodyText"/>
        <w:spacing w:before="3"/>
        <w:rPr>
          <w:sz w:val="25"/>
        </w:rPr>
      </w:pPr>
    </w:p>
    <w:p>
      <w:pPr>
        <w:pStyle w:val="BodyText"/>
        <w:spacing w:line="266" w:lineRule="auto" w:before="1"/>
        <w:ind w:left="403" w:right="545" w:firstLine="437"/>
        <w:jc w:val="both"/>
      </w:pPr>
      <w:r>
        <w:rPr>
          <w:b/>
        </w:rPr>
        <w:t>Art.</w:t>
      </w:r>
      <w:r>
        <w:rPr>
          <w:b/>
          <w:spacing w:val="-12"/>
        </w:rPr>
        <w:t> </w:t>
      </w:r>
      <w:r>
        <w:rPr>
          <w:b/>
        </w:rPr>
        <w:t>11</w:t>
      </w:r>
      <w:r>
        <w:rPr>
          <w:b/>
          <w:spacing w:val="-10"/>
        </w:rPr>
        <w:t> </w:t>
      </w:r>
      <w:r>
        <w:rPr>
          <w:b/>
        </w:rPr>
        <w:t>–</w:t>
      </w:r>
      <w:r>
        <w:rPr>
          <w:b/>
          <w:spacing w:val="-9"/>
        </w:rPr>
        <w:t> </w:t>
      </w:r>
      <w:r>
        <w:rPr/>
        <w:t>(1)</w:t>
      </w:r>
      <w:r>
        <w:rPr>
          <w:spacing w:val="-10"/>
        </w:rPr>
        <w:t> </w:t>
      </w:r>
      <w:r>
        <w:rPr/>
        <w:t>Biroul</w:t>
      </w:r>
      <w:r>
        <w:rPr>
          <w:spacing w:val="-9"/>
        </w:rPr>
        <w:t> </w:t>
      </w:r>
      <w:r>
        <w:rPr/>
        <w:t>executiv</w:t>
      </w:r>
      <w:r>
        <w:rPr>
          <w:spacing w:val="-11"/>
        </w:rPr>
        <w:t> </w:t>
      </w:r>
      <w:r>
        <w:rPr/>
        <w:t>al</w:t>
      </w:r>
      <w:r>
        <w:rPr>
          <w:spacing w:val="-11"/>
        </w:rPr>
        <w:t> </w:t>
      </w:r>
      <w:r>
        <w:rPr/>
        <w:t>consiliului</w:t>
      </w:r>
      <w:r>
        <w:rPr>
          <w:spacing w:val="-11"/>
        </w:rPr>
        <w:t> </w:t>
      </w:r>
      <w:r>
        <w:rPr/>
        <w:t>școlar</w:t>
      </w:r>
      <w:r>
        <w:rPr>
          <w:spacing w:val="-9"/>
        </w:rPr>
        <w:t> </w:t>
      </w:r>
      <w:r>
        <w:rPr/>
        <w:t>al</w:t>
      </w:r>
      <w:r>
        <w:rPr>
          <w:spacing w:val="-11"/>
        </w:rPr>
        <w:t> </w:t>
      </w:r>
      <w:r>
        <w:rPr/>
        <w:t>elevilor</w:t>
      </w:r>
      <w:r>
        <w:rPr>
          <w:spacing w:val="-9"/>
        </w:rPr>
        <w:t> </w:t>
      </w:r>
      <w:r>
        <w:rPr/>
        <w:t>are</w:t>
      </w:r>
      <w:r>
        <w:rPr>
          <w:spacing w:val="-12"/>
        </w:rPr>
        <w:t> </w:t>
      </w:r>
      <w:r>
        <w:rPr/>
        <w:t>obligaţia</w:t>
      </w:r>
      <w:r>
        <w:rPr>
          <w:spacing w:val="-12"/>
        </w:rPr>
        <w:t> </w:t>
      </w:r>
      <w:r>
        <w:rPr/>
        <w:t>de</w:t>
      </w:r>
      <w:r>
        <w:rPr>
          <w:spacing w:val="-11"/>
        </w:rPr>
        <w:t> </w:t>
      </w:r>
      <w:r>
        <w:rPr/>
        <w:t>a</w:t>
      </w:r>
      <w:r>
        <w:rPr>
          <w:spacing w:val="-11"/>
        </w:rPr>
        <w:t> </w:t>
      </w:r>
      <w:r>
        <w:rPr/>
        <w:t>anunţa</w:t>
      </w:r>
      <w:r>
        <w:rPr>
          <w:spacing w:val="-10"/>
        </w:rPr>
        <w:t> </w:t>
      </w:r>
      <w:r>
        <w:rPr/>
        <w:t>și</w:t>
      </w:r>
      <w:r>
        <w:rPr>
          <w:spacing w:val="-8"/>
        </w:rPr>
        <w:t> </w:t>
      </w:r>
      <w:r>
        <w:rPr>
          <w:spacing w:val="-10"/>
        </w:rPr>
        <w:t>promova </w:t>
      </w:r>
      <w:r>
        <w:rPr/>
        <w:t>organizarea procesului electoral, conform calendarului regăsit în Anexa 1, prin afişarea posturilor din </w:t>
      </w:r>
      <w:r>
        <w:rPr>
          <w:w w:val="95"/>
        </w:rPr>
        <w:t>cadrul</w:t>
      </w:r>
      <w:r>
        <w:rPr>
          <w:spacing w:val="-6"/>
          <w:w w:val="95"/>
        </w:rPr>
        <w:t> </w:t>
      </w:r>
      <w:r>
        <w:rPr>
          <w:w w:val="95"/>
        </w:rPr>
        <w:t>structurii</w:t>
      </w:r>
      <w:r>
        <w:rPr>
          <w:spacing w:val="-4"/>
          <w:w w:val="95"/>
        </w:rPr>
        <w:t> </w:t>
      </w:r>
      <w:r>
        <w:rPr>
          <w:w w:val="95"/>
        </w:rPr>
        <w:t>și</w:t>
      </w:r>
      <w:r>
        <w:rPr>
          <w:spacing w:val="-4"/>
          <w:w w:val="95"/>
        </w:rPr>
        <w:t> </w:t>
      </w:r>
      <w:r>
        <w:rPr>
          <w:w w:val="95"/>
        </w:rPr>
        <w:t>a</w:t>
      </w:r>
      <w:r>
        <w:rPr>
          <w:spacing w:val="-5"/>
          <w:w w:val="95"/>
        </w:rPr>
        <w:t> </w:t>
      </w:r>
      <w:r>
        <w:rPr>
          <w:w w:val="95"/>
        </w:rPr>
        <w:t>informațiilor</w:t>
      </w:r>
      <w:r>
        <w:rPr>
          <w:spacing w:val="-5"/>
          <w:w w:val="95"/>
        </w:rPr>
        <w:t> </w:t>
      </w:r>
      <w:r>
        <w:rPr>
          <w:w w:val="95"/>
        </w:rPr>
        <w:t>relevante,</w:t>
      </w:r>
      <w:r>
        <w:rPr>
          <w:spacing w:val="-2"/>
          <w:w w:val="95"/>
        </w:rPr>
        <w:t> </w:t>
      </w:r>
      <w:r>
        <w:rPr>
          <w:w w:val="95"/>
        </w:rPr>
        <w:t>pe</w:t>
      </w:r>
      <w:r>
        <w:rPr>
          <w:spacing w:val="-6"/>
          <w:w w:val="95"/>
        </w:rPr>
        <w:t> </w:t>
      </w:r>
      <w:r>
        <w:rPr>
          <w:w w:val="95"/>
        </w:rPr>
        <w:t>site-ul</w:t>
      </w:r>
      <w:r>
        <w:rPr>
          <w:spacing w:val="-4"/>
          <w:w w:val="95"/>
        </w:rPr>
        <w:t> </w:t>
      </w:r>
      <w:r>
        <w:rPr>
          <w:w w:val="95"/>
        </w:rPr>
        <w:t>unității</w:t>
      </w:r>
      <w:r>
        <w:rPr>
          <w:spacing w:val="-3"/>
          <w:w w:val="95"/>
        </w:rPr>
        <w:t> </w:t>
      </w:r>
      <w:r>
        <w:rPr>
          <w:w w:val="95"/>
        </w:rPr>
        <w:t>de</w:t>
      </w:r>
      <w:r>
        <w:rPr>
          <w:spacing w:val="-6"/>
          <w:w w:val="95"/>
        </w:rPr>
        <w:t> </w:t>
      </w:r>
      <w:r>
        <w:rPr>
          <w:w w:val="95"/>
        </w:rPr>
        <w:t>învățământ</w:t>
      </w:r>
      <w:r>
        <w:rPr>
          <w:spacing w:val="-4"/>
          <w:w w:val="95"/>
        </w:rPr>
        <w:t> </w:t>
      </w:r>
      <w:r>
        <w:rPr>
          <w:w w:val="95"/>
        </w:rPr>
        <w:t>și</w:t>
      </w:r>
      <w:r>
        <w:rPr>
          <w:spacing w:val="-4"/>
          <w:w w:val="95"/>
        </w:rPr>
        <w:t> </w:t>
      </w:r>
      <w:r>
        <w:rPr>
          <w:w w:val="95"/>
        </w:rPr>
        <w:t>la</w:t>
      </w:r>
      <w:r>
        <w:rPr>
          <w:spacing w:val="-5"/>
          <w:w w:val="95"/>
        </w:rPr>
        <w:t> </w:t>
      </w:r>
      <w:r>
        <w:rPr>
          <w:w w:val="95"/>
        </w:rPr>
        <w:t>panourile</w:t>
      </w:r>
      <w:r>
        <w:rPr>
          <w:spacing w:val="-6"/>
          <w:w w:val="95"/>
        </w:rPr>
        <w:t> </w:t>
      </w:r>
      <w:r>
        <w:rPr>
          <w:spacing w:val="-18"/>
          <w:w w:val="95"/>
        </w:rPr>
        <w:t>consiliilor </w:t>
      </w:r>
      <w:r>
        <w:rPr/>
        <w:t>școlare ale</w:t>
      </w:r>
      <w:r>
        <w:rPr>
          <w:spacing w:val="-1"/>
        </w:rPr>
        <w:t> </w:t>
      </w:r>
      <w:r>
        <w:rPr/>
        <w:t>elevilor.</w:t>
      </w:r>
    </w:p>
    <w:p>
      <w:pPr>
        <w:pStyle w:val="ListParagraph"/>
        <w:numPr>
          <w:ilvl w:val="0"/>
          <w:numId w:val="6"/>
        </w:numPr>
        <w:tabs>
          <w:tab w:pos="1621" w:val="left" w:leader="none"/>
        </w:tabs>
        <w:spacing w:line="264" w:lineRule="auto" w:before="39" w:after="0"/>
        <w:ind w:left="403" w:right="545" w:firstLine="713"/>
        <w:jc w:val="both"/>
        <w:rPr>
          <w:sz w:val="24"/>
        </w:rPr>
      </w:pPr>
      <w:r>
        <w:rPr>
          <w:sz w:val="24"/>
        </w:rPr>
        <w:t>Sunt acceptaţi la înscriere numai candidaţii ale căror dosare întrunesc integral condiţiile cuprinse în prezenta metodologie. Secretarul comisiei va redacta în mod obligatoriu un proces-verbal de predare-primire a dosarului de candidatură, în cazul celor depuse în format</w:t>
      </w:r>
      <w:r>
        <w:rPr>
          <w:spacing w:val="-5"/>
          <w:sz w:val="24"/>
        </w:rPr>
        <w:t> </w:t>
      </w:r>
      <w:r>
        <w:rPr>
          <w:sz w:val="24"/>
        </w:rPr>
        <w:t>fizic.</w:t>
      </w:r>
    </w:p>
    <w:p>
      <w:pPr>
        <w:pStyle w:val="ListParagraph"/>
        <w:numPr>
          <w:ilvl w:val="0"/>
          <w:numId w:val="6"/>
        </w:numPr>
        <w:tabs>
          <w:tab w:pos="1621" w:val="left" w:leader="none"/>
        </w:tabs>
        <w:spacing w:line="254" w:lineRule="auto" w:before="40" w:after="0"/>
        <w:ind w:left="403" w:right="613" w:firstLine="713"/>
        <w:jc w:val="both"/>
        <w:rPr>
          <w:sz w:val="24"/>
        </w:rPr>
      </w:pPr>
      <w:r>
        <w:rPr>
          <w:sz w:val="24"/>
        </w:rPr>
        <w:t>Biroul</w:t>
      </w:r>
      <w:r>
        <w:rPr>
          <w:spacing w:val="-13"/>
          <w:sz w:val="24"/>
        </w:rPr>
        <w:t> </w:t>
      </w:r>
      <w:r>
        <w:rPr>
          <w:sz w:val="24"/>
        </w:rPr>
        <w:t>executiv</w:t>
      </w:r>
      <w:r>
        <w:rPr>
          <w:spacing w:val="-13"/>
          <w:sz w:val="24"/>
        </w:rPr>
        <w:t> </w:t>
      </w:r>
      <w:r>
        <w:rPr>
          <w:sz w:val="24"/>
        </w:rPr>
        <w:t>afişează,</w:t>
      </w:r>
      <w:r>
        <w:rPr>
          <w:spacing w:val="-13"/>
          <w:sz w:val="24"/>
        </w:rPr>
        <w:t> </w:t>
      </w:r>
      <w:r>
        <w:rPr>
          <w:sz w:val="24"/>
        </w:rPr>
        <w:t>prin</w:t>
      </w:r>
      <w:r>
        <w:rPr>
          <w:spacing w:val="-13"/>
          <w:sz w:val="24"/>
        </w:rPr>
        <w:t> </w:t>
      </w:r>
      <w:r>
        <w:rPr>
          <w:sz w:val="24"/>
        </w:rPr>
        <w:t>intermediul</w:t>
      </w:r>
      <w:r>
        <w:rPr>
          <w:spacing w:val="-11"/>
          <w:sz w:val="24"/>
        </w:rPr>
        <w:t> </w:t>
      </w:r>
      <w:r>
        <w:rPr>
          <w:sz w:val="24"/>
        </w:rPr>
        <w:t>propriilor</w:t>
      </w:r>
      <w:r>
        <w:rPr>
          <w:spacing w:val="-13"/>
          <w:sz w:val="24"/>
        </w:rPr>
        <w:t> </w:t>
      </w:r>
      <w:r>
        <w:rPr>
          <w:sz w:val="24"/>
        </w:rPr>
        <w:t>căi</w:t>
      </w:r>
      <w:r>
        <w:rPr>
          <w:spacing w:val="-12"/>
          <w:sz w:val="24"/>
        </w:rPr>
        <w:t> </w:t>
      </w:r>
      <w:r>
        <w:rPr>
          <w:sz w:val="24"/>
        </w:rPr>
        <w:t>de</w:t>
      </w:r>
      <w:r>
        <w:rPr>
          <w:spacing w:val="-13"/>
          <w:sz w:val="24"/>
        </w:rPr>
        <w:t> </w:t>
      </w:r>
      <w:r>
        <w:rPr>
          <w:sz w:val="24"/>
        </w:rPr>
        <w:t>comunicare,</w:t>
      </w:r>
      <w:r>
        <w:rPr>
          <w:spacing w:val="-13"/>
          <w:sz w:val="24"/>
        </w:rPr>
        <w:t> </w:t>
      </w:r>
      <w:r>
        <w:rPr>
          <w:sz w:val="24"/>
        </w:rPr>
        <w:t>lista</w:t>
      </w:r>
      <w:r>
        <w:rPr>
          <w:spacing w:val="-12"/>
          <w:sz w:val="24"/>
        </w:rPr>
        <w:t> </w:t>
      </w:r>
      <w:r>
        <w:rPr>
          <w:spacing w:val="-5"/>
          <w:sz w:val="24"/>
        </w:rPr>
        <w:t>candidaților </w:t>
      </w:r>
      <w:r>
        <w:rPr>
          <w:sz w:val="24"/>
        </w:rPr>
        <w:t>validați, precum şi agenda sesiunii</w:t>
      </w:r>
      <w:r>
        <w:rPr>
          <w:spacing w:val="-10"/>
          <w:sz w:val="24"/>
        </w:rPr>
        <w:t> </w:t>
      </w:r>
      <w:r>
        <w:rPr>
          <w:sz w:val="24"/>
        </w:rPr>
        <w:t>electorale.</w:t>
      </w:r>
    </w:p>
    <w:p>
      <w:pPr>
        <w:pStyle w:val="ListParagraph"/>
        <w:numPr>
          <w:ilvl w:val="0"/>
          <w:numId w:val="6"/>
        </w:numPr>
        <w:tabs>
          <w:tab w:pos="1623" w:val="left" w:leader="none"/>
        </w:tabs>
        <w:spacing w:line="264" w:lineRule="auto" w:before="1" w:after="0"/>
        <w:ind w:left="403" w:right="545" w:firstLine="713"/>
        <w:jc w:val="both"/>
        <w:rPr>
          <w:sz w:val="24"/>
        </w:rPr>
      </w:pPr>
      <w:r>
        <w:rPr>
          <w:spacing w:val="-3"/>
          <w:sz w:val="24"/>
        </w:rPr>
        <w:t>În </w:t>
      </w:r>
      <w:r>
        <w:rPr>
          <w:sz w:val="24"/>
        </w:rPr>
        <w:t>situaţii justificate, preşedintele comisiei de concurs și validare poate </w:t>
      </w:r>
      <w:r>
        <w:rPr>
          <w:spacing w:val="-5"/>
          <w:sz w:val="24"/>
        </w:rPr>
        <w:t>dispune </w:t>
      </w:r>
      <w:r>
        <w:rPr>
          <w:sz w:val="24"/>
        </w:rPr>
        <w:t>suspendarea temporară a desfăşurării procesului electoral şi eliminarea din sală a persoanelor cu atitudine şi comportament</w:t>
      </w:r>
      <w:r>
        <w:rPr>
          <w:spacing w:val="-3"/>
          <w:sz w:val="24"/>
        </w:rPr>
        <w:t> </w:t>
      </w:r>
      <w:r>
        <w:rPr>
          <w:sz w:val="24"/>
        </w:rPr>
        <w:t>necorespunzător.</w:t>
      </w:r>
    </w:p>
    <w:p>
      <w:pPr>
        <w:pStyle w:val="BodyText"/>
        <w:spacing w:before="10"/>
        <w:rPr>
          <w:sz w:val="27"/>
        </w:rPr>
      </w:pPr>
    </w:p>
    <w:p>
      <w:pPr>
        <w:pStyle w:val="BodyText"/>
        <w:spacing w:line="266" w:lineRule="auto"/>
        <w:ind w:left="403" w:right="543" w:firstLine="437"/>
        <w:jc w:val="both"/>
      </w:pPr>
      <w:r>
        <w:rPr>
          <w:b/>
        </w:rPr>
        <w:t>Art. 12 – </w:t>
      </w:r>
      <w:r>
        <w:rPr/>
        <w:t>(1) Dosarul de candidatură pentru consiliul școlar al elevilor se va depune fizic </w:t>
      </w:r>
      <w:r>
        <w:rPr>
          <w:spacing w:val="-17"/>
        </w:rPr>
        <w:t>la </w:t>
      </w:r>
      <w:r>
        <w:rPr/>
        <w:t>secretarul comisiei sau online, prin e-mail, la adresa Comisiei Şcolare de Concurs şi Validare, conform calendarului alegerilor regăsit în Anexa 1, şi va conţine formularul de candidatură, regăsit în Anexa</w:t>
      </w:r>
      <w:r>
        <w:rPr>
          <w:spacing w:val="-15"/>
        </w:rPr>
        <w:t> </w:t>
      </w:r>
      <w:r>
        <w:rPr/>
        <w:t>2,</w:t>
      </w:r>
      <w:r>
        <w:rPr>
          <w:spacing w:val="-15"/>
        </w:rPr>
        <w:t> </w:t>
      </w:r>
      <w:r>
        <w:rPr/>
        <w:t>care</w:t>
      </w:r>
      <w:r>
        <w:rPr>
          <w:spacing w:val="-15"/>
        </w:rPr>
        <w:t> </w:t>
      </w:r>
      <w:r>
        <w:rPr/>
        <w:t>cuprinde</w:t>
      </w:r>
      <w:r>
        <w:rPr>
          <w:spacing w:val="-14"/>
        </w:rPr>
        <w:t> </w:t>
      </w:r>
      <w:r>
        <w:rPr/>
        <w:t>și</w:t>
      </w:r>
      <w:r>
        <w:rPr>
          <w:spacing w:val="-14"/>
        </w:rPr>
        <w:t> </w:t>
      </w:r>
      <w:r>
        <w:rPr/>
        <w:t>declarația</w:t>
      </w:r>
      <w:r>
        <w:rPr>
          <w:spacing w:val="-15"/>
        </w:rPr>
        <w:t> </w:t>
      </w:r>
      <w:r>
        <w:rPr/>
        <w:t>de</w:t>
      </w:r>
      <w:r>
        <w:rPr>
          <w:spacing w:val="-15"/>
        </w:rPr>
        <w:t> </w:t>
      </w:r>
      <w:r>
        <w:rPr/>
        <w:t>neapartenență</w:t>
      </w:r>
      <w:r>
        <w:rPr>
          <w:spacing w:val="-14"/>
        </w:rPr>
        <w:t> </w:t>
      </w:r>
      <w:r>
        <w:rPr/>
        <w:t>politică,</w:t>
      </w:r>
      <w:r>
        <w:rPr>
          <w:spacing w:val="-14"/>
        </w:rPr>
        <w:t> </w:t>
      </w:r>
      <w:r>
        <w:rPr/>
        <w:t>acordul</w:t>
      </w:r>
      <w:r>
        <w:rPr>
          <w:spacing w:val="-15"/>
        </w:rPr>
        <w:t> </w:t>
      </w:r>
      <w:r>
        <w:rPr/>
        <w:t>pentru</w:t>
      </w:r>
      <w:r>
        <w:rPr>
          <w:spacing w:val="-14"/>
        </w:rPr>
        <w:t> </w:t>
      </w:r>
      <w:r>
        <w:rPr/>
        <w:t>prelucrarea</w:t>
      </w:r>
      <w:r>
        <w:rPr>
          <w:spacing w:val="-15"/>
        </w:rPr>
        <w:t> </w:t>
      </w:r>
      <w:r>
        <w:rPr/>
        <w:t>datelor</w:t>
      </w:r>
      <w:r>
        <w:rPr>
          <w:spacing w:val="-13"/>
        </w:rPr>
        <w:t> </w:t>
      </w:r>
      <w:r>
        <w:rPr>
          <w:spacing w:val="-43"/>
        </w:rPr>
        <w:t>cu </w:t>
      </w:r>
      <w:r>
        <w:rPr/>
        <w:t>caracter personal și acordul parental, pentru elevii</w:t>
      </w:r>
      <w:r>
        <w:rPr>
          <w:spacing w:val="-10"/>
        </w:rPr>
        <w:t> </w:t>
      </w:r>
      <w:r>
        <w:rPr/>
        <w:t>minori.</w:t>
      </w:r>
    </w:p>
    <w:p>
      <w:pPr>
        <w:pStyle w:val="ListParagraph"/>
        <w:numPr>
          <w:ilvl w:val="0"/>
          <w:numId w:val="7"/>
        </w:numPr>
        <w:tabs>
          <w:tab w:pos="1561" w:val="left" w:leader="none"/>
        </w:tabs>
        <w:spacing w:line="240" w:lineRule="auto" w:before="23" w:after="0"/>
        <w:ind w:left="1560" w:right="0" w:hanging="589"/>
        <w:jc w:val="both"/>
        <w:rPr>
          <w:sz w:val="24"/>
        </w:rPr>
      </w:pPr>
      <w:r>
        <w:rPr>
          <w:sz w:val="24"/>
        </w:rPr>
        <w:t>Pentru a fi validat, dosarul trebuie să fie</w:t>
      </w:r>
      <w:r>
        <w:rPr>
          <w:spacing w:val="-5"/>
          <w:sz w:val="24"/>
        </w:rPr>
        <w:t> </w:t>
      </w:r>
      <w:r>
        <w:rPr>
          <w:sz w:val="24"/>
        </w:rPr>
        <w:t>complet.</w:t>
      </w:r>
    </w:p>
    <w:p>
      <w:pPr>
        <w:spacing w:after="0" w:line="240" w:lineRule="auto"/>
        <w:jc w:val="both"/>
        <w:rPr>
          <w:sz w:val="24"/>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ListParagraph"/>
        <w:numPr>
          <w:ilvl w:val="0"/>
          <w:numId w:val="7"/>
        </w:numPr>
        <w:tabs>
          <w:tab w:pos="1561" w:val="left" w:leader="none"/>
        </w:tabs>
        <w:spacing w:line="249" w:lineRule="auto" w:before="68" w:after="0"/>
        <w:ind w:left="403" w:right="545" w:firstLine="569"/>
        <w:jc w:val="both"/>
        <w:rPr>
          <w:sz w:val="24"/>
        </w:rPr>
      </w:pPr>
      <w:r>
        <w:rPr>
          <w:sz w:val="24"/>
        </w:rPr>
        <w:t>La finalul evaluării dosarelor, comisia de concurs și validare va încheia un </w:t>
      </w:r>
      <w:r>
        <w:rPr>
          <w:spacing w:val="-4"/>
          <w:sz w:val="24"/>
        </w:rPr>
        <w:t>proces-verbal </w:t>
      </w:r>
      <w:r>
        <w:rPr>
          <w:sz w:val="24"/>
        </w:rPr>
        <w:t>care va fi publicat la avizierul școlii și/sau pe propriile canale de comunicare ale școlii, </w:t>
      </w:r>
      <w:r>
        <w:rPr>
          <w:spacing w:val="-18"/>
          <w:sz w:val="24"/>
        </w:rPr>
        <w:t>anunțând </w:t>
      </w:r>
      <w:r>
        <w:rPr>
          <w:sz w:val="24"/>
        </w:rPr>
        <w:t>candidații care au fost</w:t>
      </w:r>
      <w:r>
        <w:rPr>
          <w:spacing w:val="-11"/>
          <w:sz w:val="24"/>
        </w:rPr>
        <w:t> </w:t>
      </w:r>
      <w:r>
        <w:rPr>
          <w:sz w:val="24"/>
        </w:rPr>
        <w:t>validați.</w:t>
      </w:r>
    </w:p>
    <w:p>
      <w:pPr>
        <w:pStyle w:val="BodyText"/>
        <w:rPr>
          <w:sz w:val="26"/>
        </w:rPr>
      </w:pPr>
    </w:p>
    <w:p>
      <w:pPr>
        <w:pStyle w:val="BodyText"/>
        <w:spacing w:before="2"/>
      </w:pPr>
    </w:p>
    <w:p>
      <w:pPr>
        <w:pStyle w:val="BodyText"/>
        <w:ind w:left="547" w:right="831" w:firstLine="292"/>
      </w:pPr>
      <w:r>
        <w:rPr>
          <w:b/>
        </w:rPr>
        <w:t>Art.</w:t>
      </w:r>
      <w:r>
        <w:rPr>
          <w:b/>
          <w:spacing w:val="-8"/>
        </w:rPr>
        <w:t> </w:t>
      </w:r>
      <w:r>
        <w:rPr>
          <w:b/>
        </w:rPr>
        <w:t>13</w:t>
      </w:r>
      <w:r>
        <w:rPr>
          <w:b/>
          <w:spacing w:val="-8"/>
        </w:rPr>
        <w:t> </w:t>
      </w:r>
      <w:r>
        <w:rPr>
          <w:b/>
        </w:rPr>
        <w:t>–</w:t>
      </w:r>
      <w:r>
        <w:rPr>
          <w:b/>
          <w:spacing w:val="-8"/>
        </w:rPr>
        <w:t> </w:t>
      </w:r>
      <w:r>
        <w:rPr/>
        <w:t>(1)</w:t>
      </w:r>
      <w:r>
        <w:rPr>
          <w:spacing w:val="-8"/>
        </w:rPr>
        <w:t> </w:t>
      </w:r>
      <w:r>
        <w:rPr/>
        <w:t>Comisia</w:t>
      </w:r>
      <w:r>
        <w:rPr>
          <w:spacing w:val="-6"/>
        </w:rPr>
        <w:t> </w:t>
      </w:r>
      <w:r>
        <w:rPr/>
        <w:t>școlară</w:t>
      </w:r>
      <w:r>
        <w:rPr>
          <w:spacing w:val="-8"/>
        </w:rPr>
        <w:t> </w:t>
      </w:r>
      <w:r>
        <w:rPr/>
        <w:t>de</w:t>
      </w:r>
      <w:r>
        <w:rPr>
          <w:spacing w:val="-6"/>
        </w:rPr>
        <w:t> </w:t>
      </w:r>
      <w:r>
        <w:rPr/>
        <w:t>concurs</w:t>
      </w:r>
      <w:r>
        <w:rPr>
          <w:spacing w:val="-7"/>
        </w:rPr>
        <w:t> </w:t>
      </w:r>
      <w:r>
        <w:rPr/>
        <w:t>şi</w:t>
      </w:r>
      <w:r>
        <w:rPr>
          <w:spacing w:val="-8"/>
        </w:rPr>
        <w:t> </w:t>
      </w:r>
      <w:r>
        <w:rPr/>
        <w:t>validare</w:t>
      </w:r>
      <w:r>
        <w:rPr>
          <w:spacing w:val="-9"/>
        </w:rPr>
        <w:t> </w:t>
      </w:r>
      <w:r>
        <w:rPr/>
        <w:t>a</w:t>
      </w:r>
      <w:r>
        <w:rPr>
          <w:spacing w:val="-8"/>
        </w:rPr>
        <w:t> </w:t>
      </w:r>
      <w:r>
        <w:rPr/>
        <w:t>dosarelor</w:t>
      </w:r>
      <w:r>
        <w:rPr>
          <w:spacing w:val="-7"/>
        </w:rPr>
        <w:t> </w:t>
      </w:r>
      <w:r>
        <w:rPr/>
        <w:t>de</w:t>
      </w:r>
      <w:r>
        <w:rPr>
          <w:spacing w:val="-8"/>
        </w:rPr>
        <w:t> </w:t>
      </w:r>
      <w:r>
        <w:rPr/>
        <w:t>candidatură</w:t>
      </w:r>
      <w:r>
        <w:rPr>
          <w:spacing w:val="-9"/>
        </w:rPr>
        <w:t> </w:t>
      </w:r>
      <w:r>
        <w:rPr/>
        <w:t>este</w:t>
      </w:r>
      <w:r>
        <w:rPr>
          <w:spacing w:val="-8"/>
        </w:rPr>
        <w:t> </w:t>
      </w:r>
      <w:r>
        <w:rPr>
          <w:spacing w:val="-4"/>
        </w:rPr>
        <w:t>constituită </w:t>
      </w:r>
      <w:r>
        <w:rPr/>
        <w:t>din:</w:t>
      </w:r>
    </w:p>
    <w:p>
      <w:pPr>
        <w:pStyle w:val="ListParagraph"/>
        <w:numPr>
          <w:ilvl w:val="1"/>
          <w:numId w:val="7"/>
        </w:numPr>
        <w:tabs>
          <w:tab w:pos="1561" w:val="left" w:leader="none"/>
        </w:tabs>
        <w:spacing w:line="240" w:lineRule="auto" w:before="38" w:after="0"/>
        <w:ind w:left="1560" w:right="0" w:hanging="308"/>
        <w:jc w:val="both"/>
        <w:rPr>
          <w:sz w:val="24"/>
        </w:rPr>
      </w:pPr>
      <w:r>
        <w:rPr>
          <w:sz w:val="24"/>
        </w:rPr>
        <w:t>preşedinte</w:t>
      </w:r>
      <w:r>
        <w:rPr>
          <w:spacing w:val="-7"/>
          <w:sz w:val="24"/>
        </w:rPr>
        <w:t> </w:t>
      </w:r>
      <w:r>
        <w:rPr>
          <w:sz w:val="24"/>
        </w:rPr>
        <w:t>–</w:t>
      </w:r>
      <w:r>
        <w:rPr>
          <w:spacing w:val="-6"/>
          <w:sz w:val="24"/>
        </w:rPr>
        <w:t> </w:t>
      </w:r>
      <w:r>
        <w:rPr>
          <w:sz w:val="24"/>
        </w:rPr>
        <w:t>preşedintele</w:t>
      </w:r>
      <w:r>
        <w:rPr>
          <w:spacing w:val="-5"/>
          <w:sz w:val="24"/>
        </w:rPr>
        <w:t> </w:t>
      </w:r>
      <w:r>
        <w:rPr>
          <w:sz w:val="24"/>
        </w:rPr>
        <w:t>consiliului</w:t>
      </w:r>
      <w:r>
        <w:rPr>
          <w:spacing w:val="-6"/>
          <w:sz w:val="24"/>
        </w:rPr>
        <w:t> </w:t>
      </w:r>
      <w:r>
        <w:rPr>
          <w:sz w:val="24"/>
        </w:rPr>
        <w:t>școlar</w:t>
      </w:r>
      <w:r>
        <w:rPr>
          <w:spacing w:val="-7"/>
          <w:sz w:val="24"/>
        </w:rPr>
        <w:t> </w:t>
      </w:r>
      <w:r>
        <w:rPr>
          <w:sz w:val="24"/>
        </w:rPr>
        <w:t>al</w:t>
      </w:r>
      <w:r>
        <w:rPr>
          <w:spacing w:val="-6"/>
          <w:sz w:val="24"/>
        </w:rPr>
        <w:t> </w:t>
      </w:r>
      <w:r>
        <w:rPr>
          <w:sz w:val="24"/>
        </w:rPr>
        <w:t>elevilor,</w:t>
      </w:r>
      <w:r>
        <w:rPr>
          <w:spacing w:val="-6"/>
          <w:sz w:val="24"/>
        </w:rPr>
        <w:t> </w:t>
      </w:r>
      <w:r>
        <w:rPr>
          <w:sz w:val="24"/>
        </w:rPr>
        <w:t>aflat</w:t>
      </w:r>
      <w:r>
        <w:rPr>
          <w:spacing w:val="-5"/>
          <w:sz w:val="24"/>
        </w:rPr>
        <w:t> </w:t>
      </w:r>
      <w:r>
        <w:rPr>
          <w:sz w:val="24"/>
        </w:rPr>
        <w:t>în</w:t>
      </w:r>
      <w:r>
        <w:rPr>
          <w:spacing w:val="-6"/>
          <w:sz w:val="24"/>
        </w:rPr>
        <w:t> </w:t>
      </w:r>
      <w:r>
        <w:rPr>
          <w:sz w:val="24"/>
        </w:rPr>
        <w:t>exercițiu;</w:t>
      </w:r>
    </w:p>
    <w:p>
      <w:pPr>
        <w:pStyle w:val="ListParagraph"/>
        <w:numPr>
          <w:ilvl w:val="1"/>
          <w:numId w:val="7"/>
        </w:numPr>
        <w:tabs>
          <w:tab w:pos="1561" w:val="left" w:leader="none"/>
        </w:tabs>
        <w:spacing w:line="240" w:lineRule="auto" w:before="46" w:after="0"/>
        <w:ind w:left="1560" w:right="0" w:hanging="308"/>
        <w:jc w:val="both"/>
        <w:rPr>
          <w:sz w:val="24"/>
        </w:rPr>
      </w:pPr>
      <w:r>
        <w:rPr>
          <w:sz w:val="24"/>
        </w:rPr>
        <w:t>secretar</w:t>
      </w:r>
      <w:r>
        <w:rPr>
          <w:spacing w:val="-8"/>
          <w:sz w:val="24"/>
        </w:rPr>
        <w:t> </w:t>
      </w:r>
      <w:r>
        <w:rPr>
          <w:sz w:val="24"/>
        </w:rPr>
        <w:t>–</w:t>
      </w:r>
      <w:r>
        <w:rPr>
          <w:spacing w:val="-7"/>
          <w:sz w:val="24"/>
        </w:rPr>
        <w:t> </w:t>
      </w:r>
      <w:r>
        <w:rPr>
          <w:sz w:val="24"/>
        </w:rPr>
        <w:t>secretarul</w:t>
      </w:r>
      <w:r>
        <w:rPr>
          <w:spacing w:val="-7"/>
          <w:sz w:val="24"/>
        </w:rPr>
        <w:t> </w:t>
      </w:r>
      <w:r>
        <w:rPr>
          <w:sz w:val="24"/>
        </w:rPr>
        <w:t>executiv</w:t>
      </w:r>
      <w:r>
        <w:rPr>
          <w:spacing w:val="-6"/>
          <w:sz w:val="24"/>
        </w:rPr>
        <w:t> </w:t>
      </w:r>
      <w:r>
        <w:rPr>
          <w:sz w:val="24"/>
        </w:rPr>
        <w:t>al</w:t>
      </w:r>
      <w:r>
        <w:rPr>
          <w:spacing w:val="-7"/>
          <w:sz w:val="24"/>
        </w:rPr>
        <w:t> </w:t>
      </w:r>
      <w:r>
        <w:rPr>
          <w:sz w:val="24"/>
        </w:rPr>
        <w:t>consiliului</w:t>
      </w:r>
      <w:r>
        <w:rPr>
          <w:spacing w:val="-7"/>
          <w:sz w:val="24"/>
        </w:rPr>
        <w:t> </w:t>
      </w:r>
      <w:r>
        <w:rPr>
          <w:sz w:val="24"/>
        </w:rPr>
        <w:t>școlar</w:t>
      </w:r>
      <w:r>
        <w:rPr>
          <w:spacing w:val="-7"/>
          <w:sz w:val="24"/>
        </w:rPr>
        <w:t> </w:t>
      </w:r>
      <w:r>
        <w:rPr>
          <w:sz w:val="24"/>
        </w:rPr>
        <w:t>al</w:t>
      </w:r>
      <w:r>
        <w:rPr>
          <w:spacing w:val="-7"/>
          <w:sz w:val="24"/>
        </w:rPr>
        <w:t> </w:t>
      </w:r>
      <w:r>
        <w:rPr>
          <w:sz w:val="24"/>
        </w:rPr>
        <w:t>elevilor,</w:t>
      </w:r>
      <w:r>
        <w:rPr>
          <w:spacing w:val="-7"/>
          <w:sz w:val="24"/>
        </w:rPr>
        <w:t> </w:t>
      </w:r>
      <w:r>
        <w:rPr>
          <w:sz w:val="24"/>
        </w:rPr>
        <w:t>aflat</w:t>
      </w:r>
      <w:r>
        <w:rPr>
          <w:spacing w:val="-7"/>
          <w:sz w:val="24"/>
        </w:rPr>
        <w:t> </w:t>
      </w:r>
      <w:r>
        <w:rPr>
          <w:sz w:val="24"/>
        </w:rPr>
        <w:t>în</w:t>
      </w:r>
      <w:r>
        <w:rPr>
          <w:spacing w:val="-7"/>
          <w:sz w:val="24"/>
        </w:rPr>
        <w:t> </w:t>
      </w:r>
      <w:r>
        <w:rPr>
          <w:sz w:val="24"/>
        </w:rPr>
        <w:t>exercițiu;</w:t>
      </w:r>
    </w:p>
    <w:p>
      <w:pPr>
        <w:pStyle w:val="ListParagraph"/>
        <w:numPr>
          <w:ilvl w:val="1"/>
          <w:numId w:val="7"/>
        </w:numPr>
        <w:tabs>
          <w:tab w:pos="1561" w:val="left" w:leader="none"/>
        </w:tabs>
        <w:spacing w:line="240" w:lineRule="auto" w:before="39" w:after="0"/>
        <w:ind w:left="547" w:right="546" w:firstLine="705"/>
        <w:jc w:val="both"/>
        <w:rPr>
          <w:sz w:val="24"/>
        </w:rPr>
      </w:pPr>
      <w:r>
        <w:rPr>
          <w:sz w:val="24"/>
        </w:rPr>
        <w:t>membri – toți membrii Biroului executiv al consiliului școlar al elevilor care </w:t>
      </w:r>
      <w:r>
        <w:rPr>
          <w:spacing w:val="-37"/>
          <w:sz w:val="24"/>
        </w:rPr>
        <w:t>nu </w:t>
      </w:r>
      <w:r>
        <w:rPr>
          <w:sz w:val="24"/>
        </w:rPr>
        <w:t>candidează la o nouă</w:t>
      </w:r>
      <w:r>
        <w:rPr>
          <w:spacing w:val="-7"/>
          <w:sz w:val="24"/>
        </w:rPr>
        <w:t> </w:t>
      </w:r>
      <w:r>
        <w:rPr>
          <w:sz w:val="24"/>
        </w:rPr>
        <w:t>funcție.</w:t>
      </w:r>
    </w:p>
    <w:p>
      <w:pPr>
        <w:pStyle w:val="ListParagraph"/>
        <w:numPr>
          <w:ilvl w:val="0"/>
          <w:numId w:val="8"/>
        </w:numPr>
        <w:tabs>
          <w:tab w:pos="1561" w:val="left" w:leader="none"/>
        </w:tabs>
        <w:spacing w:line="283" w:lineRule="auto" w:before="65" w:after="0"/>
        <w:ind w:left="547" w:right="542" w:firstLine="424"/>
        <w:jc w:val="both"/>
        <w:rPr>
          <w:sz w:val="23"/>
        </w:rPr>
      </w:pPr>
      <w:r>
        <w:rPr>
          <w:sz w:val="23"/>
        </w:rPr>
        <w:t>În cazul în care vreunul din membrii comisiei școlare de concurs și validare participă </w:t>
      </w:r>
      <w:r>
        <w:rPr>
          <w:spacing w:val="-20"/>
          <w:sz w:val="23"/>
        </w:rPr>
        <w:t>în </w:t>
      </w:r>
      <w:r>
        <w:rPr>
          <w:w w:val="100"/>
          <w:sz w:val="23"/>
        </w:rPr>
        <w:t>cadr</w:t>
      </w:r>
      <w:r>
        <w:rPr>
          <w:spacing w:val="-3"/>
          <w:w w:val="100"/>
          <w:sz w:val="23"/>
        </w:rPr>
        <w:t>u</w:t>
      </w:r>
      <w:r>
        <w:rPr>
          <w:w w:val="100"/>
          <w:sz w:val="23"/>
        </w:rPr>
        <w:t>l</w:t>
      </w:r>
      <w:r>
        <w:rPr>
          <w:spacing w:val="12"/>
          <w:sz w:val="23"/>
        </w:rPr>
        <w:t> </w:t>
      </w:r>
      <w:r>
        <w:rPr>
          <w:spacing w:val="-1"/>
          <w:w w:val="100"/>
          <w:sz w:val="23"/>
        </w:rPr>
        <w:t>s</w:t>
      </w:r>
      <w:r>
        <w:rPr>
          <w:w w:val="100"/>
          <w:sz w:val="23"/>
        </w:rPr>
        <w:t>e</w:t>
      </w:r>
      <w:r>
        <w:rPr>
          <w:spacing w:val="-1"/>
          <w:w w:val="100"/>
          <w:sz w:val="23"/>
        </w:rPr>
        <w:t>s</w:t>
      </w:r>
      <w:r>
        <w:rPr>
          <w:w w:val="100"/>
          <w:sz w:val="23"/>
        </w:rPr>
        <w:t>iun</w:t>
      </w:r>
      <w:r>
        <w:rPr>
          <w:spacing w:val="-2"/>
          <w:w w:val="100"/>
          <w:sz w:val="23"/>
        </w:rPr>
        <w:t>i</w:t>
      </w:r>
      <w:r>
        <w:rPr>
          <w:w w:val="100"/>
          <w:sz w:val="23"/>
        </w:rPr>
        <w:t>i</w:t>
      </w:r>
      <w:r>
        <w:rPr>
          <w:spacing w:val="12"/>
          <w:sz w:val="23"/>
        </w:rPr>
        <w:t> </w:t>
      </w:r>
      <w:r>
        <w:rPr>
          <w:w w:val="100"/>
          <w:sz w:val="23"/>
        </w:rPr>
        <w:t>e</w:t>
      </w:r>
      <w:r>
        <w:rPr>
          <w:spacing w:val="-2"/>
          <w:w w:val="100"/>
          <w:sz w:val="23"/>
        </w:rPr>
        <w:t>l</w:t>
      </w:r>
      <w:r>
        <w:rPr>
          <w:w w:val="100"/>
          <w:sz w:val="23"/>
        </w:rPr>
        <w:t>e</w:t>
      </w:r>
      <w:r>
        <w:rPr>
          <w:spacing w:val="-2"/>
          <w:w w:val="100"/>
          <w:sz w:val="23"/>
        </w:rPr>
        <w:t>c</w:t>
      </w:r>
      <w:r>
        <w:rPr>
          <w:w w:val="100"/>
          <w:sz w:val="23"/>
        </w:rPr>
        <w:t>tor</w:t>
      </w:r>
      <w:r>
        <w:rPr>
          <w:spacing w:val="-2"/>
          <w:w w:val="100"/>
          <w:sz w:val="23"/>
        </w:rPr>
        <w:t>a</w:t>
      </w:r>
      <w:r>
        <w:rPr>
          <w:w w:val="100"/>
          <w:sz w:val="23"/>
        </w:rPr>
        <w:t>le</w:t>
      </w:r>
      <w:r>
        <w:rPr>
          <w:spacing w:val="10"/>
          <w:sz w:val="23"/>
        </w:rPr>
        <w:t> </w:t>
      </w:r>
      <w:r>
        <w:rPr>
          <w:w w:val="100"/>
          <w:sz w:val="23"/>
        </w:rPr>
        <w:t>din</w:t>
      </w:r>
      <w:r>
        <w:rPr>
          <w:spacing w:val="16"/>
          <w:sz w:val="23"/>
        </w:rPr>
        <w:t> </w:t>
      </w:r>
      <w:r>
        <w:rPr>
          <w:w w:val="100"/>
          <w:sz w:val="23"/>
        </w:rPr>
        <w:t>po</w:t>
      </w:r>
      <w:r>
        <w:rPr>
          <w:spacing w:val="-1"/>
          <w:w w:val="100"/>
          <w:sz w:val="23"/>
        </w:rPr>
        <w:t>s</w:t>
      </w:r>
      <w:r>
        <w:rPr>
          <w:w w:val="100"/>
          <w:sz w:val="23"/>
        </w:rPr>
        <w:t>tura</w:t>
      </w:r>
      <w:r>
        <w:rPr>
          <w:spacing w:val="12"/>
          <w:sz w:val="23"/>
        </w:rPr>
        <w:t> </w:t>
      </w:r>
      <w:r>
        <w:rPr>
          <w:spacing w:val="-3"/>
          <w:w w:val="100"/>
          <w:sz w:val="23"/>
        </w:rPr>
        <w:t>d</w:t>
      </w:r>
      <w:r>
        <w:rPr>
          <w:w w:val="100"/>
          <w:sz w:val="23"/>
        </w:rPr>
        <w:t>e</w:t>
      </w:r>
      <w:r>
        <w:rPr>
          <w:spacing w:val="12"/>
          <w:sz w:val="23"/>
        </w:rPr>
        <w:t> </w:t>
      </w:r>
      <w:r>
        <w:rPr>
          <w:spacing w:val="-2"/>
          <w:w w:val="100"/>
          <w:sz w:val="23"/>
        </w:rPr>
        <w:t>c</w:t>
      </w:r>
      <w:r>
        <w:rPr>
          <w:w w:val="100"/>
          <w:sz w:val="23"/>
        </w:rPr>
        <w:t>andi</w:t>
      </w:r>
      <w:r>
        <w:rPr>
          <w:spacing w:val="-3"/>
          <w:w w:val="100"/>
          <w:sz w:val="23"/>
        </w:rPr>
        <w:t>d</w:t>
      </w:r>
      <w:r>
        <w:rPr>
          <w:w w:val="100"/>
          <w:sz w:val="23"/>
        </w:rPr>
        <w:t>at</w:t>
      </w:r>
      <w:r>
        <w:rPr>
          <w:spacing w:val="12"/>
          <w:sz w:val="23"/>
        </w:rPr>
        <w:t> </w:t>
      </w:r>
      <w:r>
        <w:rPr>
          <w:spacing w:val="-1"/>
          <w:w w:val="100"/>
          <w:sz w:val="23"/>
        </w:rPr>
        <w:t>s</w:t>
      </w:r>
      <w:r>
        <w:rPr>
          <w:spacing w:val="-2"/>
          <w:w w:val="100"/>
          <w:sz w:val="23"/>
        </w:rPr>
        <w:t>a</w:t>
      </w:r>
      <w:r>
        <w:rPr>
          <w:w w:val="100"/>
          <w:sz w:val="23"/>
        </w:rPr>
        <w:t>u</w:t>
      </w:r>
      <w:r>
        <w:rPr>
          <w:spacing w:val="11"/>
          <w:sz w:val="23"/>
        </w:rPr>
        <w:t> </w:t>
      </w:r>
      <w:r>
        <w:rPr>
          <w:w w:val="100"/>
          <w:sz w:val="23"/>
        </w:rPr>
        <w:t>nu</w:t>
      </w:r>
      <w:r>
        <w:rPr>
          <w:spacing w:val="11"/>
          <w:sz w:val="23"/>
        </w:rPr>
        <w:t> </w:t>
      </w:r>
      <w:r>
        <w:rPr>
          <w:w w:val="100"/>
          <w:sz w:val="23"/>
        </w:rPr>
        <w:t>poa</w:t>
      </w:r>
      <w:r>
        <w:rPr>
          <w:spacing w:val="-2"/>
          <w:w w:val="100"/>
          <w:sz w:val="23"/>
        </w:rPr>
        <w:t>t</w:t>
      </w:r>
      <w:r>
        <w:rPr>
          <w:w w:val="100"/>
          <w:sz w:val="23"/>
        </w:rPr>
        <w:t>e</w:t>
      </w:r>
      <w:r>
        <w:rPr>
          <w:spacing w:val="12"/>
          <w:sz w:val="23"/>
        </w:rPr>
        <w:t> </w:t>
      </w:r>
      <w:r>
        <w:rPr>
          <w:spacing w:val="-3"/>
          <w:w w:val="100"/>
          <w:sz w:val="23"/>
        </w:rPr>
        <w:t>f</w:t>
      </w:r>
      <w:r>
        <w:rPr>
          <w:w w:val="100"/>
          <w:sz w:val="23"/>
        </w:rPr>
        <w:t>i</w:t>
      </w:r>
      <w:r>
        <w:rPr>
          <w:spacing w:val="12"/>
          <w:sz w:val="23"/>
        </w:rPr>
        <w:t> </w:t>
      </w:r>
      <w:r>
        <w:rPr>
          <w:w w:val="100"/>
          <w:sz w:val="23"/>
        </w:rPr>
        <w:t>pre</w:t>
      </w:r>
      <w:r>
        <w:rPr>
          <w:spacing w:val="-2"/>
          <w:w w:val="100"/>
          <w:sz w:val="23"/>
        </w:rPr>
        <w:t>z</w:t>
      </w:r>
      <w:r>
        <w:rPr>
          <w:w w:val="100"/>
          <w:sz w:val="23"/>
        </w:rPr>
        <w:t>e</w:t>
      </w:r>
      <w:r>
        <w:rPr>
          <w:spacing w:val="5"/>
          <w:w w:val="100"/>
          <w:sz w:val="23"/>
        </w:rPr>
        <w:t>n</w:t>
      </w:r>
      <w:r>
        <w:rPr>
          <w:w w:val="100"/>
          <w:sz w:val="23"/>
        </w:rPr>
        <w:t>t,</w:t>
      </w:r>
      <w:r>
        <w:rPr>
          <w:spacing w:val="11"/>
          <w:sz w:val="23"/>
        </w:rPr>
        <w:t> </w:t>
      </w:r>
      <w:r>
        <w:rPr>
          <w:spacing w:val="-2"/>
          <w:w w:val="100"/>
          <w:sz w:val="23"/>
        </w:rPr>
        <w:t>a</w:t>
      </w:r>
      <w:r>
        <w:rPr>
          <w:w w:val="100"/>
          <w:sz w:val="23"/>
        </w:rPr>
        <w:t>tr</w:t>
      </w:r>
      <w:r>
        <w:rPr>
          <w:spacing w:val="-2"/>
          <w:w w:val="100"/>
          <w:sz w:val="23"/>
        </w:rPr>
        <w:t>i</w:t>
      </w:r>
      <w:r>
        <w:rPr>
          <w:w w:val="72"/>
          <w:sz w:val="23"/>
        </w:rPr>
        <w:t>buț</w:t>
      </w:r>
      <w:r>
        <w:rPr>
          <w:w w:val="100"/>
          <w:sz w:val="23"/>
        </w:rPr>
        <w:t>i</w:t>
      </w:r>
      <w:r>
        <w:rPr>
          <w:spacing w:val="-2"/>
          <w:w w:val="100"/>
          <w:sz w:val="23"/>
        </w:rPr>
        <w:t>i</w:t>
      </w:r>
      <w:r>
        <w:rPr>
          <w:w w:val="100"/>
          <w:sz w:val="23"/>
        </w:rPr>
        <w:t>le</w:t>
      </w:r>
      <w:r>
        <w:rPr>
          <w:spacing w:val="12"/>
          <w:sz w:val="23"/>
        </w:rPr>
        <w:t> </w:t>
      </w:r>
      <w:r>
        <w:rPr>
          <w:spacing w:val="-1"/>
          <w:w w:val="50"/>
          <w:sz w:val="23"/>
        </w:rPr>
        <w:t>ș</w:t>
      </w:r>
      <w:r>
        <w:rPr>
          <w:w w:val="100"/>
          <w:sz w:val="23"/>
        </w:rPr>
        <w:t>i</w:t>
      </w:r>
      <w:r>
        <w:rPr>
          <w:spacing w:val="12"/>
          <w:sz w:val="23"/>
        </w:rPr>
        <w:t> </w:t>
      </w:r>
      <w:r>
        <w:rPr>
          <w:spacing w:val="-7"/>
          <w:w w:val="100"/>
          <w:sz w:val="23"/>
        </w:rPr>
        <w:t>r</w:t>
      </w:r>
      <w:r>
        <w:rPr>
          <w:spacing w:val="0"/>
          <w:w w:val="100"/>
          <w:sz w:val="23"/>
        </w:rPr>
        <w:t>e</w:t>
      </w:r>
      <w:r>
        <w:rPr>
          <w:spacing w:val="-5"/>
          <w:w w:val="100"/>
          <w:sz w:val="23"/>
        </w:rPr>
        <w:t>s</w:t>
      </w:r>
      <w:r>
        <w:rPr>
          <w:spacing w:val="-4"/>
          <w:w w:val="100"/>
          <w:sz w:val="23"/>
        </w:rPr>
        <w:t>pon</w:t>
      </w:r>
      <w:r>
        <w:rPr>
          <w:spacing w:val="-5"/>
          <w:w w:val="100"/>
          <w:sz w:val="23"/>
        </w:rPr>
        <w:t>s</w:t>
      </w:r>
      <w:r>
        <w:rPr>
          <w:spacing w:val="-4"/>
          <w:w w:val="100"/>
          <w:sz w:val="23"/>
        </w:rPr>
        <w:t>abi</w:t>
      </w:r>
      <w:r>
        <w:rPr>
          <w:spacing w:val="-6"/>
          <w:w w:val="100"/>
          <w:sz w:val="23"/>
        </w:rPr>
        <w:t>l</w:t>
      </w:r>
      <w:r>
        <w:rPr>
          <w:spacing w:val="-4"/>
          <w:w w:val="100"/>
          <w:sz w:val="23"/>
        </w:rPr>
        <w:t>i</w:t>
      </w:r>
      <w:r>
        <w:rPr>
          <w:spacing w:val="-6"/>
          <w:w w:val="100"/>
          <w:sz w:val="23"/>
        </w:rPr>
        <w:t>t</w:t>
      </w:r>
      <w:r>
        <w:rPr>
          <w:spacing w:val="-4"/>
          <w:w w:val="100"/>
          <w:sz w:val="23"/>
        </w:rPr>
        <w:t>ă</w:t>
      </w:r>
      <w:r>
        <w:rPr>
          <w:spacing w:val="-4"/>
          <w:w w:val="35"/>
          <w:sz w:val="23"/>
        </w:rPr>
        <w:t>ț</w:t>
      </w:r>
      <w:r>
        <w:rPr>
          <w:spacing w:val="-6"/>
          <w:w w:val="100"/>
          <w:sz w:val="23"/>
        </w:rPr>
        <w:t>i</w:t>
      </w:r>
      <w:r>
        <w:rPr>
          <w:spacing w:val="-4"/>
          <w:w w:val="100"/>
          <w:sz w:val="23"/>
        </w:rPr>
        <w:t>le</w:t>
      </w:r>
      <w:r>
        <w:rPr>
          <w:w w:val="100"/>
          <w:sz w:val="23"/>
        </w:rPr>
        <w:t> </w:t>
      </w:r>
      <w:r>
        <w:rPr>
          <w:sz w:val="23"/>
        </w:rPr>
        <w:t>acestuia sunt preluate de către un membru al Adunării generale delegat de Biroul executiv al consiliului școlar al</w:t>
      </w:r>
      <w:r>
        <w:rPr>
          <w:spacing w:val="-4"/>
          <w:sz w:val="23"/>
        </w:rPr>
        <w:t> </w:t>
      </w:r>
      <w:r>
        <w:rPr>
          <w:sz w:val="24"/>
        </w:rPr>
        <w:t>elevilor.</w:t>
      </w:r>
    </w:p>
    <w:p>
      <w:pPr>
        <w:pStyle w:val="ListParagraph"/>
        <w:numPr>
          <w:ilvl w:val="0"/>
          <w:numId w:val="8"/>
        </w:numPr>
        <w:tabs>
          <w:tab w:pos="1460" w:val="left" w:leader="none"/>
        </w:tabs>
        <w:spacing w:line="240" w:lineRule="auto" w:before="65" w:after="0"/>
        <w:ind w:left="1459" w:right="0" w:hanging="488"/>
        <w:jc w:val="both"/>
        <w:rPr>
          <w:sz w:val="24"/>
        </w:rPr>
      </w:pPr>
      <w:r>
        <w:rPr>
          <w:spacing w:val="-3"/>
          <w:sz w:val="24"/>
        </w:rPr>
        <w:t>La </w:t>
      </w:r>
      <w:r>
        <w:rPr>
          <w:sz w:val="24"/>
        </w:rPr>
        <w:t>desfăşurarea sesiunii electorale pot fi invitaţi să participe, în calitate de</w:t>
      </w:r>
      <w:r>
        <w:rPr>
          <w:spacing w:val="-3"/>
          <w:sz w:val="24"/>
        </w:rPr>
        <w:t> </w:t>
      </w:r>
      <w:r>
        <w:rPr>
          <w:sz w:val="24"/>
        </w:rPr>
        <w:t>observatori:</w:t>
      </w:r>
    </w:p>
    <w:p>
      <w:pPr>
        <w:pStyle w:val="ListParagraph"/>
        <w:numPr>
          <w:ilvl w:val="1"/>
          <w:numId w:val="8"/>
        </w:numPr>
        <w:tabs>
          <w:tab w:pos="2281" w:val="left" w:leader="none"/>
        </w:tabs>
        <w:spacing w:line="240" w:lineRule="auto" w:before="41" w:after="0"/>
        <w:ind w:left="2280" w:right="0" w:hanging="318"/>
        <w:jc w:val="left"/>
        <w:rPr>
          <w:sz w:val="24"/>
        </w:rPr>
      </w:pPr>
      <w:r>
        <w:rPr>
          <w:sz w:val="24"/>
        </w:rPr>
        <w:t>reprezentantul asociaţiei de părinţi;</w:t>
      </w:r>
    </w:p>
    <w:p>
      <w:pPr>
        <w:pStyle w:val="ListParagraph"/>
        <w:numPr>
          <w:ilvl w:val="1"/>
          <w:numId w:val="8"/>
        </w:numPr>
        <w:tabs>
          <w:tab w:pos="2281" w:val="left" w:leader="none"/>
        </w:tabs>
        <w:spacing w:line="240" w:lineRule="auto" w:before="38" w:after="0"/>
        <w:ind w:left="2280" w:right="0" w:hanging="318"/>
        <w:jc w:val="left"/>
        <w:rPr>
          <w:sz w:val="24"/>
        </w:rPr>
      </w:pPr>
      <w:r>
        <w:rPr>
          <w:sz w:val="24"/>
        </w:rPr>
        <w:t>reprezentanţi ai ONG-urilor cu activitate relevantă în domeniul</w:t>
      </w:r>
      <w:r>
        <w:rPr>
          <w:spacing w:val="-40"/>
          <w:sz w:val="24"/>
        </w:rPr>
        <w:t> </w:t>
      </w:r>
      <w:r>
        <w:rPr>
          <w:sz w:val="24"/>
        </w:rPr>
        <w:t>educației;</w:t>
      </w:r>
    </w:p>
    <w:p>
      <w:pPr>
        <w:pStyle w:val="ListParagraph"/>
        <w:numPr>
          <w:ilvl w:val="1"/>
          <w:numId w:val="8"/>
        </w:numPr>
        <w:tabs>
          <w:tab w:pos="2281" w:val="left" w:leader="none"/>
        </w:tabs>
        <w:spacing w:line="240" w:lineRule="auto" w:before="44" w:after="0"/>
        <w:ind w:left="2280" w:right="0" w:hanging="318"/>
        <w:jc w:val="left"/>
        <w:rPr>
          <w:sz w:val="24"/>
        </w:rPr>
      </w:pPr>
      <w:r>
        <w:rPr>
          <w:sz w:val="24"/>
        </w:rPr>
        <w:t>consilierul</w:t>
      </w:r>
      <w:r>
        <w:rPr>
          <w:spacing w:val="-1"/>
          <w:sz w:val="24"/>
        </w:rPr>
        <w:t> </w:t>
      </w:r>
      <w:r>
        <w:rPr>
          <w:sz w:val="24"/>
        </w:rPr>
        <w:t>educativ.</w:t>
      </w:r>
    </w:p>
    <w:p>
      <w:pPr>
        <w:pStyle w:val="ListParagraph"/>
        <w:numPr>
          <w:ilvl w:val="0"/>
          <w:numId w:val="8"/>
        </w:numPr>
        <w:tabs>
          <w:tab w:pos="1448" w:val="left" w:leader="none"/>
        </w:tabs>
        <w:spacing w:line="254" w:lineRule="auto" w:before="67" w:after="0"/>
        <w:ind w:left="403" w:right="545" w:firstLine="569"/>
        <w:jc w:val="both"/>
        <w:rPr>
          <w:sz w:val="24"/>
        </w:rPr>
      </w:pPr>
      <w:r>
        <w:rPr>
          <w:spacing w:val="-3"/>
          <w:sz w:val="24"/>
        </w:rPr>
        <w:t>La</w:t>
      </w:r>
      <w:r>
        <w:rPr>
          <w:spacing w:val="-10"/>
          <w:sz w:val="24"/>
        </w:rPr>
        <w:t> </w:t>
      </w:r>
      <w:r>
        <w:rPr>
          <w:sz w:val="24"/>
        </w:rPr>
        <w:t>desfăşurarea</w:t>
      </w:r>
      <w:r>
        <w:rPr>
          <w:spacing w:val="-10"/>
          <w:sz w:val="24"/>
        </w:rPr>
        <w:t> </w:t>
      </w:r>
      <w:r>
        <w:rPr>
          <w:sz w:val="24"/>
        </w:rPr>
        <w:t>sesiunii</w:t>
      </w:r>
      <w:r>
        <w:rPr>
          <w:spacing w:val="-10"/>
          <w:sz w:val="24"/>
        </w:rPr>
        <w:t> </w:t>
      </w:r>
      <w:r>
        <w:rPr>
          <w:sz w:val="24"/>
        </w:rPr>
        <w:t>electorale,</w:t>
      </w:r>
      <w:r>
        <w:rPr>
          <w:spacing w:val="-10"/>
          <w:sz w:val="24"/>
        </w:rPr>
        <w:t> </w:t>
      </w:r>
      <w:r>
        <w:rPr>
          <w:sz w:val="24"/>
        </w:rPr>
        <w:t>pot</w:t>
      </w:r>
      <w:r>
        <w:rPr>
          <w:spacing w:val="-10"/>
          <w:sz w:val="24"/>
        </w:rPr>
        <w:t> </w:t>
      </w:r>
      <w:r>
        <w:rPr>
          <w:sz w:val="24"/>
        </w:rPr>
        <w:t>participa,</w:t>
      </w:r>
      <w:r>
        <w:rPr>
          <w:spacing w:val="-8"/>
          <w:sz w:val="24"/>
        </w:rPr>
        <w:t> </w:t>
      </w:r>
      <w:r>
        <w:rPr>
          <w:sz w:val="24"/>
        </w:rPr>
        <w:t>în</w:t>
      </w:r>
      <w:r>
        <w:rPr>
          <w:spacing w:val="-10"/>
          <w:sz w:val="24"/>
        </w:rPr>
        <w:t> </w:t>
      </w:r>
      <w:r>
        <w:rPr>
          <w:sz w:val="24"/>
        </w:rPr>
        <w:t>calitate</w:t>
      </w:r>
      <w:r>
        <w:rPr>
          <w:spacing w:val="-10"/>
          <w:sz w:val="24"/>
        </w:rPr>
        <w:t> </w:t>
      </w:r>
      <w:r>
        <w:rPr>
          <w:sz w:val="24"/>
        </w:rPr>
        <w:t>de</w:t>
      </w:r>
      <w:r>
        <w:rPr>
          <w:spacing w:val="-11"/>
          <w:sz w:val="24"/>
        </w:rPr>
        <w:t> </w:t>
      </w:r>
      <w:r>
        <w:rPr>
          <w:sz w:val="24"/>
        </w:rPr>
        <w:t>observatori,</w:t>
      </w:r>
      <w:r>
        <w:rPr>
          <w:spacing w:val="-10"/>
          <w:sz w:val="24"/>
        </w:rPr>
        <w:t> </w:t>
      </w:r>
      <w:r>
        <w:rPr>
          <w:sz w:val="24"/>
        </w:rPr>
        <w:t>reprezentanți</w:t>
      </w:r>
      <w:r>
        <w:rPr>
          <w:spacing w:val="-7"/>
          <w:sz w:val="24"/>
        </w:rPr>
        <w:t> </w:t>
      </w:r>
      <w:r>
        <w:rPr>
          <w:spacing w:val="-23"/>
          <w:sz w:val="24"/>
        </w:rPr>
        <w:t>ai </w:t>
      </w:r>
      <w:r>
        <w:rPr>
          <w:sz w:val="24"/>
        </w:rPr>
        <w:t>Adunării generale a consiliului școlar al elevilor, ai consiliului județean al </w:t>
      </w:r>
      <w:r>
        <w:rPr>
          <w:spacing w:val="-6"/>
          <w:sz w:val="24"/>
        </w:rPr>
        <w:t>elevilor/Consiliului </w:t>
      </w:r>
      <w:r>
        <w:rPr>
          <w:sz w:val="24"/>
        </w:rPr>
        <w:t>Municipal</w:t>
      </w:r>
      <w:r>
        <w:rPr>
          <w:spacing w:val="-6"/>
          <w:sz w:val="24"/>
        </w:rPr>
        <w:t> </w:t>
      </w:r>
      <w:r>
        <w:rPr>
          <w:sz w:val="24"/>
        </w:rPr>
        <w:t>al</w:t>
      </w:r>
      <w:r>
        <w:rPr>
          <w:spacing w:val="-6"/>
          <w:sz w:val="24"/>
        </w:rPr>
        <w:t> </w:t>
      </w:r>
      <w:r>
        <w:rPr>
          <w:sz w:val="24"/>
        </w:rPr>
        <w:t>Elevilor</w:t>
      </w:r>
      <w:r>
        <w:rPr>
          <w:spacing w:val="-5"/>
          <w:sz w:val="24"/>
        </w:rPr>
        <w:t> </w:t>
      </w:r>
      <w:r>
        <w:rPr>
          <w:sz w:val="24"/>
        </w:rPr>
        <w:t>București,</w:t>
      </w:r>
      <w:r>
        <w:rPr>
          <w:spacing w:val="-6"/>
          <w:sz w:val="24"/>
        </w:rPr>
        <w:t> </w:t>
      </w:r>
      <w:r>
        <w:rPr>
          <w:sz w:val="24"/>
        </w:rPr>
        <w:t>respectiv</w:t>
      </w:r>
      <w:r>
        <w:rPr>
          <w:spacing w:val="-6"/>
          <w:sz w:val="24"/>
        </w:rPr>
        <w:t> </w:t>
      </w:r>
      <w:r>
        <w:rPr>
          <w:sz w:val="24"/>
        </w:rPr>
        <w:t>ai</w:t>
      </w:r>
      <w:r>
        <w:rPr>
          <w:spacing w:val="-4"/>
          <w:sz w:val="24"/>
        </w:rPr>
        <w:t> </w:t>
      </w:r>
      <w:r>
        <w:rPr>
          <w:sz w:val="24"/>
        </w:rPr>
        <w:t>Consiliului</w:t>
      </w:r>
      <w:r>
        <w:rPr>
          <w:spacing w:val="-5"/>
          <w:sz w:val="24"/>
        </w:rPr>
        <w:t> </w:t>
      </w:r>
      <w:r>
        <w:rPr>
          <w:sz w:val="24"/>
        </w:rPr>
        <w:t>Național</w:t>
      </w:r>
      <w:r>
        <w:rPr>
          <w:spacing w:val="-6"/>
          <w:sz w:val="24"/>
        </w:rPr>
        <w:t> </w:t>
      </w:r>
      <w:r>
        <w:rPr>
          <w:sz w:val="24"/>
        </w:rPr>
        <w:t>al</w:t>
      </w:r>
      <w:r>
        <w:rPr>
          <w:spacing w:val="-6"/>
          <w:sz w:val="24"/>
        </w:rPr>
        <w:t> </w:t>
      </w:r>
      <w:r>
        <w:rPr>
          <w:sz w:val="24"/>
        </w:rPr>
        <w:t>Elevilor.</w:t>
      </w:r>
    </w:p>
    <w:p>
      <w:pPr>
        <w:pStyle w:val="ListParagraph"/>
        <w:numPr>
          <w:ilvl w:val="0"/>
          <w:numId w:val="8"/>
        </w:numPr>
        <w:tabs>
          <w:tab w:pos="1326" w:val="left" w:leader="none"/>
        </w:tabs>
        <w:spacing w:line="254" w:lineRule="auto" w:before="49" w:after="0"/>
        <w:ind w:left="403" w:right="545" w:firstLine="569"/>
        <w:jc w:val="both"/>
        <w:rPr>
          <w:sz w:val="24"/>
        </w:rPr>
      </w:pPr>
      <w:r>
        <w:rPr>
          <w:sz w:val="24"/>
        </w:rPr>
        <w:t>Secretarul</w:t>
      </w:r>
      <w:r>
        <w:rPr>
          <w:spacing w:val="-24"/>
          <w:sz w:val="24"/>
        </w:rPr>
        <w:t> </w:t>
      </w:r>
      <w:r>
        <w:rPr>
          <w:sz w:val="24"/>
        </w:rPr>
        <w:t>comisiei</w:t>
      </w:r>
      <w:r>
        <w:rPr>
          <w:spacing w:val="-23"/>
          <w:sz w:val="24"/>
        </w:rPr>
        <w:t> </w:t>
      </w:r>
      <w:r>
        <w:rPr>
          <w:sz w:val="24"/>
        </w:rPr>
        <w:t>de</w:t>
      </w:r>
      <w:r>
        <w:rPr>
          <w:spacing w:val="-23"/>
          <w:sz w:val="24"/>
        </w:rPr>
        <w:t> </w:t>
      </w:r>
      <w:r>
        <w:rPr>
          <w:sz w:val="24"/>
        </w:rPr>
        <w:t>concurs</w:t>
      </w:r>
      <w:r>
        <w:rPr>
          <w:spacing w:val="-24"/>
          <w:sz w:val="24"/>
        </w:rPr>
        <w:t> </w:t>
      </w:r>
      <w:r>
        <w:rPr>
          <w:sz w:val="24"/>
        </w:rPr>
        <w:t>și</w:t>
      </w:r>
      <w:r>
        <w:rPr>
          <w:spacing w:val="-23"/>
          <w:sz w:val="24"/>
        </w:rPr>
        <w:t> </w:t>
      </w:r>
      <w:r>
        <w:rPr>
          <w:sz w:val="24"/>
        </w:rPr>
        <w:t>validare</w:t>
      </w:r>
      <w:r>
        <w:rPr>
          <w:spacing w:val="-24"/>
          <w:sz w:val="24"/>
        </w:rPr>
        <w:t> </w:t>
      </w:r>
      <w:r>
        <w:rPr>
          <w:sz w:val="24"/>
        </w:rPr>
        <w:t>invită</w:t>
      </w:r>
      <w:r>
        <w:rPr>
          <w:spacing w:val="-23"/>
          <w:sz w:val="24"/>
        </w:rPr>
        <w:t> </w:t>
      </w:r>
      <w:r>
        <w:rPr>
          <w:sz w:val="24"/>
        </w:rPr>
        <w:t>observatorii</w:t>
      </w:r>
      <w:r>
        <w:rPr>
          <w:spacing w:val="-23"/>
          <w:sz w:val="24"/>
        </w:rPr>
        <w:t> </w:t>
      </w:r>
      <w:r>
        <w:rPr>
          <w:sz w:val="24"/>
        </w:rPr>
        <w:t>menționați</w:t>
      </w:r>
      <w:r>
        <w:rPr>
          <w:spacing w:val="-23"/>
          <w:sz w:val="24"/>
        </w:rPr>
        <w:t> </w:t>
      </w:r>
      <w:r>
        <w:rPr>
          <w:sz w:val="24"/>
        </w:rPr>
        <w:t>la</w:t>
      </w:r>
      <w:r>
        <w:rPr>
          <w:spacing w:val="-25"/>
          <w:sz w:val="24"/>
        </w:rPr>
        <w:t> </w:t>
      </w:r>
      <w:r>
        <w:rPr>
          <w:sz w:val="24"/>
        </w:rPr>
        <w:t>alin.</w:t>
      </w:r>
      <w:r>
        <w:rPr>
          <w:spacing w:val="-23"/>
          <w:sz w:val="24"/>
        </w:rPr>
        <w:t> </w:t>
      </w:r>
      <w:r>
        <w:rPr>
          <w:sz w:val="24"/>
        </w:rPr>
        <w:t>(3)</w:t>
      </w:r>
      <w:r>
        <w:rPr>
          <w:spacing w:val="-24"/>
          <w:sz w:val="24"/>
        </w:rPr>
        <w:t> </w:t>
      </w:r>
      <w:r>
        <w:rPr>
          <w:sz w:val="24"/>
        </w:rPr>
        <w:t>să</w:t>
      </w:r>
      <w:r>
        <w:rPr>
          <w:spacing w:val="-24"/>
          <w:sz w:val="24"/>
        </w:rPr>
        <w:t> </w:t>
      </w:r>
      <w:r>
        <w:rPr>
          <w:spacing w:val="-21"/>
          <w:sz w:val="24"/>
        </w:rPr>
        <w:t>asiste </w:t>
      </w:r>
      <w:r>
        <w:rPr>
          <w:sz w:val="24"/>
        </w:rPr>
        <w:t>la desfăşurarea sesiunii electorale, cu cel puţin 48 de ore înainte de data desfăşurării acesteia. Participarea observatorilor va fi confirmată. Neprezentarea observatorilor nu afectează legitimitatea desfăşurării procesului</w:t>
      </w:r>
      <w:r>
        <w:rPr>
          <w:spacing w:val="-1"/>
          <w:sz w:val="24"/>
        </w:rPr>
        <w:t> </w:t>
      </w:r>
      <w:r>
        <w:rPr>
          <w:sz w:val="24"/>
        </w:rPr>
        <w:t>electoral.</w:t>
      </w:r>
    </w:p>
    <w:p>
      <w:pPr>
        <w:pStyle w:val="ListParagraph"/>
        <w:numPr>
          <w:ilvl w:val="0"/>
          <w:numId w:val="8"/>
        </w:numPr>
        <w:tabs>
          <w:tab w:pos="1314" w:val="left" w:leader="none"/>
        </w:tabs>
        <w:spacing w:line="271" w:lineRule="auto" w:before="47" w:after="0"/>
        <w:ind w:left="403" w:right="544" w:firstLine="569"/>
        <w:jc w:val="both"/>
        <w:rPr>
          <w:sz w:val="24"/>
        </w:rPr>
      </w:pPr>
      <w:r>
        <w:rPr>
          <w:sz w:val="24"/>
        </w:rPr>
        <w:t>Observatorii participă la activităţile comisiei, dar nu se implică în procesul electoral propriu-zis. Observatorii au dreptul de acces la toate documentele şi de a-şi consemna observaţiile în procesul-verbal. Dacă în derularea procesului electoral observatorii sesizează preşedintelui comisiei vicii de procedură sau de organizare, acesta are obligaţia de a remedia de îndată neregulile sesizate şi va dispune măsurile care se</w:t>
      </w:r>
      <w:r>
        <w:rPr>
          <w:spacing w:val="-5"/>
          <w:sz w:val="24"/>
        </w:rPr>
        <w:t> </w:t>
      </w:r>
      <w:r>
        <w:rPr>
          <w:sz w:val="24"/>
        </w:rPr>
        <w:t>impun.</w:t>
      </w:r>
    </w:p>
    <w:p>
      <w:pPr>
        <w:pStyle w:val="ListParagraph"/>
        <w:numPr>
          <w:ilvl w:val="0"/>
          <w:numId w:val="8"/>
        </w:numPr>
        <w:tabs>
          <w:tab w:pos="1314" w:val="left" w:leader="none"/>
        </w:tabs>
        <w:spacing w:line="266" w:lineRule="auto" w:before="27" w:after="0"/>
        <w:ind w:left="403" w:right="545" w:firstLine="569"/>
        <w:jc w:val="both"/>
        <w:rPr>
          <w:sz w:val="24"/>
        </w:rPr>
      </w:pPr>
      <w:r>
        <w:rPr>
          <w:sz w:val="24"/>
        </w:rPr>
        <w:t>Observatorii nu au dreptul de a face sesizări privind corectitudinea organizării şi desfăşurării sesiunii electorale după încheierea acesteia, decât în situaţia în care nu s-a dat curs sesizării consemnate în</w:t>
      </w:r>
      <w:r>
        <w:rPr>
          <w:spacing w:val="-2"/>
          <w:sz w:val="24"/>
        </w:rPr>
        <w:t> </w:t>
      </w:r>
      <w:r>
        <w:rPr>
          <w:sz w:val="24"/>
        </w:rPr>
        <w:t>procesul-verbal.</w:t>
      </w:r>
    </w:p>
    <w:p>
      <w:pPr>
        <w:pStyle w:val="BodyText"/>
        <w:spacing w:before="6"/>
        <w:rPr>
          <w:sz w:val="26"/>
        </w:rPr>
      </w:pPr>
    </w:p>
    <w:p>
      <w:pPr>
        <w:pStyle w:val="BodyText"/>
        <w:spacing w:line="252" w:lineRule="auto"/>
        <w:ind w:left="403" w:firstLine="569"/>
      </w:pPr>
      <w:r>
        <w:rPr>
          <w:b/>
        </w:rPr>
        <w:t>Art. 14 – </w:t>
      </w:r>
      <w:r>
        <w:rPr/>
        <w:t>Alegerile pentru funcţiile de conducere din consiliile școlare ale elevilor constau în următoarele etape:</w:t>
      </w:r>
    </w:p>
    <w:p>
      <w:pPr>
        <w:pStyle w:val="ListParagraph"/>
        <w:numPr>
          <w:ilvl w:val="1"/>
          <w:numId w:val="8"/>
        </w:numPr>
        <w:tabs>
          <w:tab w:pos="1560" w:val="left" w:leader="none"/>
          <w:tab w:pos="1561" w:val="left" w:leader="none"/>
        </w:tabs>
        <w:spacing w:line="240" w:lineRule="auto" w:before="4" w:after="0"/>
        <w:ind w:left="1560" w:right="0" w:hanging="447"/>
        <w:jc w:val="left"/>
        <w:rPr>
          <w:sz w:val="24"/>
        </w:rPr>
      </w:pPr>
      <w:r>
        <w:rPr>
          <w:sz w:val="24"/>
        </w:rPr>
        <w:t>anunțarea</w:t>
      </w:r>
      <w:r>
        <w:rPr>
          <w:spacing w:val="-8"/>
          <w:sz w:val="24"/>
        </w:rPr>
        <w:t> </w:t>
      </w:r>
      <w:r>
        <w:rPr>
          <w:sz w:val="24"/>
        </w:rPr>
        <w:t>alegerilor,</w:t>
      </w:r>
      <w:r>
        <w:rPr>
          <w:spacing w:val="-6"/>
          <w:sz w:val="24"/>
        </w:rPr>
        <w:t> </w:t>
      </w:r>
      <w:r>
        <w:rPr>
          <w:sz w:val="24"/>
        </w:rPr>
        <w:t>a</w:t>
      </w:r>
      <w:r>
        <w:rPr>
          <w:spacing w:val="-7"/>
          <w:sz w:val="24"/>
        </w:rPr>
        <w:t> </w:t>
      </w:r>
      <w:r>
        <w:rPr>
          <w:sz w:val="24"/>
        </w:rPr>
        <w:t>calendarului</w:t>
      </w:r>
      <w:r>
        <w:rPr>
          <w:spacing w:val="-6"/>
          <w:sz w:val="24"/>
        </w:rPr>
        <w:t> </w:t>
      </w:r>
      <w:r>
        <w:rPr>
          <w:sz w:val="24"/>
        </w:rPr>
        <w:t>și</w:t>
      </w:r>
      <w:r>
        <w:rPr>
          <w:spacing w:val="-7"/>
          <w:sz w:val="24"/>
        </w:rPr>
        <w:t> </w:t>
      </w:r>
      <w:r>
        <w:rPr>
          <w:sz w:val="24"/>
        </w:rPr>
        <w:t>a</w:t>
      </w:r>
      <w:r>
        <w:rPr>
          <w:spacing w:val="-7"/>
          <w:sz w:val="24"/>
        </w:rPr>
        <w:t> </w:t>
      </w:r>
      <w:r>
        <w:rPr>
          <w:sz w:val="24"/>
        </w:rPr>
        <w:t>informațiilor</w:t>
      </w:r>
      <w:r>
        <w:rPr>
          <w:spacing w:val="-7"/>
          <w:sz w:val="24"/>
        </w:rPr>
        <w:t> </w:t>
      </w:r>
      <w:r>
        <w:rPr>
          <w:sz w:val="24"/>
        </w:rPr>
        <w:t>aferente.</w:t>
      </w:r>
    </w:p>
    <w:p>
      <w:pPr>
        <w:pStyle w:val="ListParagraph"/>
        <w:numPr>
          <w:ilvl w:val="1"/>
          <w:numId w:val="8"/>
        </w:numPr>
        <w:tabs>
          <w:tab w:pos="1560" w:val="left" w:leader="none"/>
          <w:tab w:pos="1561" w:val="left" w:leader="none"/>
        </w:tabs>
        <w:spacing w:line="240" w:lineRule="auto" w:before="38" w:after="0"/>
        <w:ind w:left="1560" w:right="0" w:hanging="447"/>
        <w:jc w:val="left"/>
        <w:rPr>
          <w:sz w:val="24"/>
        </w:rPr>
      </w:pPr>
      <w:r>
        <w:rPr>
          <w:sz w:val="24"/>
        </w:rPr>
        <w:t>depunerea dosarelor de</w:t>
      </w:r>
      <w:r>
        <w:rPr>
          <w:spacing w:val="-2"/>
          <w:sz w:val="24"/>
        </w:rPr>
        <w:t> </w:t>
      </w:r>
      <w:r>
        <w:rPr>
          <w:sz w:val="24"/>
        </w:rPr>
        <w:t>candidatură.</w:t>
      </w:r>
    </w:p>
    <w:p>
      <w:pPr>
        <w:pStyle w:val="ListParagraph"/>
        <w:numPr>
          <w:ilvl w:val="1"/>
          <w:numId w:val="8"/>
        </w:numPr>
        <w:tabs>
          <w:tab w:pos="1560" w:val="left" w:leader="none"/>
          <w:tab w:pos="1561" w:val="left" w:leader="none"/>
        </w:tabs>
        <w:spacing w:line="240" w:lineRule="auto" w:before="46" w:after="0"/>
        <w:ind w:left="1560" w:right="0" w:hanging="447"/>
        <w:jc w:val="left"/>
        <w:rPr>
          <w:sz w:val="24"/>
        </w:rPr>
      </w:pPr>
      <w:r>
        <w:rPr>
          <w:sz w:val="24"/>
        </w:rPr>
        <w:t>analizarea şi validarea dosarului</w:t>
      </w:r>
      <w:r>
        <w:rPr>
          <w:spacing w:val="-4"/>
          <w:sz w:val="24"/>
        </w:rPr>
        <w:t> </w:t>
      </w:r>
      <w:r>
        <w:rPr>
          <w:sz w:val="24"/>
        </w:rPr>
        <w:t>candidatului;</w:t>
      </w:r>
    </w:p>
    <w:p>
      <w:pPr>
        <w:pStyle w:val="ListParagraph"/>
        <w:numPr>
          <w:ilvl w:val="1"/>
          <w:numId w:val="8"/>
        </w:numPr>
        <w:tabs>
          <w:tab w:pos="1560" w:val="left" w:leader="none"/>
          <w:tab w:pos="1561" w:val="left" w:leader="none"/>
        </w:tabs>
        <w:spacing w:line="249" w:lineRule="auto" w:before="65" w:after="0"/>
        <w:ind w:left="403" w:right="547" w:firstLine="710"/>
        <w:jc w:val="left"/>
        <w:rPr>
          <w:sz w:val="24"/>
        </w:rPr>
      </w:pPr>
      <w:r>
        <w:rPr>
          <w:sz w:val="24"/>
        </w:rPr>
        <w:t>susţinerea</w:t>
      </w:r>
      <w:r>
        <w:rPr>
          <w:spacing w:val="-32"/>
          <w:sz w:val="24"/>
        </w:rPr>
        <w:t> </w:t>
      </w:r>
      <w:r>
        <w:rPr>
          <w:sz w:val="24"/>
        </w:rPr>
        <w:t>candidaturii</w:t>
      </w:r>
      <w:r>
        <w:rPr>
          <w:spacing w:val="-30"/>
          <w:sz w:val="24"/>
        </w:rPr>
        <w:t> </w:t>
      </w:r>
      <w:r>
        <w:rPr>
          <w:sz w:val="24"/>
        </w:rPr>
        <w:t>în</w:t>
      </w:r>
      <w:r>
        <w:rPr>
          <w:spacing w:val="-31"/>
          <w:sz w:val="24"/>
        </w:rPr>
        <w:t> </w:t>
      </w:r>
      <w:r>
        <w:rPr>
          <w:sz w:val="24"/>
        </w:rPr>
        <w:t>fața</w:t>
      </w:r>
      <w:r>
        <w:rPr>
          <w:spacing w:val="-30"/>
          <w:sz w:val="24"/>
        </w:rPr>
        <w:t> </w:t>
      </w:r>
      <w:r>
        <w:rPr>
          <w:sz w:val="24"/>
        </w:rPr>
        <w:t>colectivului</w:t>
      </w:r>
      <w:r>
        <w:rPr>
          <w:spacing w:val="-31"/>
          <w:sz w:val="24"/>
        </w:rPr>
        <w:t> </w:t>
      </w:r>
      <w:r>
        <w:rPr>
          <w:sz w:val="24"/>
        </w:rPr>
        <w:t>de</w:t>
      </w:r>
      <w:r>
        <w:rPr>
          <w:spacing w:val="-31"/>
          <w:sz w:val="24"/>
        </w:rPr>
        <w:t> </w:t>
      </w:r>
      <w:r>
        <w:rPr>
          <w:sz w:val="24"/>
        </w:rPr>
        <w:t>elevi</w:t>
      </w:r>
      <w:r>
        <w:rPr>
          <w:spacing w:val="-31"/>
          <w:sz w:val="24"/>
        </w:rPr>
        <w:t> </w:t>
      </w:r>
      <w:r>
        <w:rPr>
          <w:sz w:val="24"/>
        </w:rPr>
        <w:t>din</w:t>
      </w:r>
      <w:r>
        <w:rPr>
          <w:spacing w:val="-31"/>
          <w:sz w:val="24"/>
        </w:rPr>
        <w:t> </w:t>
      </w:r>
      <w:r>
        <w:rPr>
          <w:sz w:val="24"/>
        </w:rPr>
        <w:t>cadrul</w:t>
      </w:r>
      <w:r>
        <w:rPr>
          <w:spacing w:val="-31"/>
          <w:sz w:val="24"/>
        </w:rPr>
        <w:t> </w:t>
      </w:r>
      <w:r>
        <w:rPr>
          <w:sz w:val="24"/>
        </w:rPr>
        <w:t>unității</w:t>
      </w:r>
      <w:r>
        <w:rPr>
          <w:spacing w:val="-30"/>
          <w:sz w:val="24"/>
        </w:rPr>
        <w:t> </w:t>
      </w:r>
      <w:r>
        <w:rPr>
          <w:sz w:val="24"/>
        </w:rPr>
        <w:t>de</w:t>
      </w:r>
      <w:r>
        <w:rPr>
          <w:spacing w:val="-31"/>
          <w:sz w:val="24"/>
        </w:rPr>
        <w:t> </w:t>
      </w:r>
      <w:r>
        <w:rPr>
          <w:sz w:val="24"/>
        </w:rPr>
        <w:t>învățământ,</w:t>
      </w:r>
      <w:r>
        <w:rPr>
          <w:spacing w:val="-31"/>
          <w:sz w:val="24"/>
        </w:rPr>
        <w:t> </w:t>
      </w:r>
      <w:r>
        <w:rPr>
          <w:spacing w:val="-26"/>
          <w:sz w:val="24"/>
        </w:rPr>
        <w:t>dacă </w:t>
      </w:r>
      <w:r>
        <w:rPr>
          <w:sz w:val="24"/>
        </w:rPr>
        <w:t>e</w:t>
      </w:r>
      <w:r>
        <w:rPr>
          <w:spacing w:val="-1"/>
          <w:sz w:val="24"/>
        </w:rPr>
        <w:t> </w:t>
      </w:r>
      <w:r>
        <w:rPr>
          <w:sz w:val="24"/>
        </w:rPr>
        <w:t>cazul;</w:t>
      </w:r>
    </w:p>
    <w:p>
      <w:pPr>
        <w:spacing w:after="0" w:line="249" w:lineRule="auto"/>
        <w:jc w:val="left"/>
        <w:rPr>
          <w:sz w:val="24"/>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ListParagraph"/>
        <w:numPr>
          <w:ilvl w:val="1"/>
          <w:numId w:val="8"/>
        </w:numPr>
        <w:tabs>
          <w:tab w:pos="1560" w:val="left" w:leader="none"/>
          <w:tab w:pos="1561" w:val="left" w:leader="none"/>
        </w:tabs>
        <w:spacing w:line="254" w:lineRule="auto" w:before="68" w:after="0"/>
        <w:ind w:left="403" w:right="548" w:firstLine="710"/>
        <w:jc w:val="left"/>
        <w:rPr>
          <w:sz w:val="24"/>
        </w:rPr>
      </w:pPr>
      <w:r>
        <w:rPr>
          <w:sz w:val="24"/>
        </w:rPr>
        <w:t>votul secret al elevilor din unitatea de învățământ/ votul Adunării generale a CȘE, </w:t>
      </w:r>
      <w:r>
        <w:rPr>
          <w:spacing w:val="-40"/>
          <w:sz w:val="24"/>
        </w:rPr>
        <w:t>în </w:t>
      </w:r>
      <w:r>
        <w:rPr>
          <w:sz w:val="24"/>
        </w:rPr>
        <w:t>cazul alegerilor în afara sesiunii ordinare de</w:t>
      </w:r>
      <w:r>
        <w:rPr>
          <w:spacing w:val="-1"/>
          <w:sz w:val="24"/>
        </w:rPr>
        <w:t> </w:t>
      </w:r>
      <w:r>
        <w:rPr>
          <w:sz w:val="24"/>
        </w:rPr>
        <w:t>alegeri;</w:t>
      </w:r>
    </w:p>
    <w:p>
      <w:pPr>
        <w:pStyle w:val="ListParagraph"/>
        <w:numPr>
          <w:ilvl w:val="1"/>
          <w:numId w:val="8"/>
        </w:numPr>
        <w:tabs>
          <w:tab w:pos="1560" w:val="left" w:leader="none"/>
          <w:tab w:pos="1561" w:val="left" w:leader="none"/>
        </w:tabs>
        <w:spacing w:line="240" w:lineRule="auto" w:before="27" w:after="0"/>
        <w:ind w:left="1560" w:right="0" w:hanging="447"/>
        <w:jc w:val="left"/>
        <w:rPr>
          <w:sz w:val="24"/>
        </w:rPr>
      </w:pPr>
      <w:r>
        <w:rPr>
          <w:sz w:val="24"/>
        </w:rPr>
        <w:t>numirea în</w:t>
      </w:r>
      <w:r>
        <w:rPr>
          <w:spacing w:val="-4"/>
          <w:sz w:val="24"/>
        </w:rPr>
        <w:t> </w:t>
      </w:r>
      <w:r>
        <w:rPr>
          <w:sz w:val="24"/>
        </w:rPr>
        <w:t>funcție.</w:t>
      </w:r>
    </w:p>
    <w:p>
      <w:pPr>
        <w:pStyle w:val="BodyText"/>
        <w:spacing w:before="4"/>
        <w:rPr>
          <w:sz w:val="31"/>
        </w:rPr>
      </w:pPr>
    </w:p>
    <w:p>
      <w:pPr>
        <w:pStyle w:val="BodyText"/>
        <w:ind w:left="972"/>
        <w:jc w:val="both"/>
      </w:pPr>
      <w:r>
        <w:rPr>
          <w:b/>
        </w:rPr>
        <w:t>Art. 15 – </w:t>
      </w:r>
      <w:r>
        <w:rPr/>
        <w:t>(1) Campania electorală va înceta în ziua premergătoare votului.</w:t>
      </w:r>
    </w:p>
    <w:p>
      <w:pPr>
        <w:pStyle w:val="ListParagraph"/>
        <w:numPr>
          <w:ilvl w:val="0"/>
          <w:numId w:val="9"/>
        </w:numPr>
        <w:tabs>
          <w:tab w:pos="1398" w:val="left" w:leader="none"/>
        </w:tabs>
        <w:spacing w:line="278" w:lineRule="auto" w:before="2" w:after="0"/>
        <w:ind w:left="403" w:right="545" w:firstLine="569"/>
        <w:jc w:val="both"/>
        <w:rPr>
          <w:sz w:val="23"/>
        </w:rPr>
      </w:pPr>
      <w:r>
        <w:rPr>
          <w:w w:val="100"/>
          <w:sz w:val="23"/>
        </w:rPr>
        <w:t>În</w:t>
      </w:r>
      <w:r>
        <w:rPr>
          <w:sz w:val="23"/>
        </w:rPr>
        <w:t> </w:t>
      </w:r>
      <w:r>
        <w:rPr>
          <w:spacing w:val="-8"/>
          <w:sz w:val="23"/>
        </w:rPr>
        <w:t> </w:t>
      </w:r>
      <w:r>
        <w:rPr>
          <w:w w:val="100"/>
          <w:sz w:val="23"/>
        </w:rPr>
        <w:t>de</w:t>
      </w:r>
      <w:r>
        <w:rPr>
          <w:spacing w:val="-1"/>
          <w:w w:val="100"/>
          <w:sz w:val="23"/>
        </w:rPr>
        <w:t>s</w:t>
      </w:r>
      <w:r>
        <w:rPr>
          <w:spacing w:val="-3"/>
          <w:w w:val="100"/>
          <w:sz w:val="23"/>
        </w:rPr>
        <w:t>f</w:t>
      </w:r>
      <w:r>
        <w:rPr>
          <w:w w:val="100"/>
          <w:sz w:val="23"/>
        </w:rPr>
        <w:t>ă</w:t>
      </w:r>
      <w:r>
        <w:rPr>
          <w:spacing w:val="-1"/>
          <w:w w:val="50"/>
          <w:sz w:val="23"/>
        </w:rPr>
        <w:t>ș</w:t>
      </w:r>
      <w:r>
        <w:rPr>
          <w:w w:val="100"/>
          <w:sz w:val="23"/>
        </w:rPr>
        <w:t>urarea</w:t>
      </w:r>
      <w:r>
        <w:rPr>
          <w:sz w:val="23"/>
        </w:rPr>
        <w:t> </w:t>
      </w:r>
      <w:r>
        <w:rPr>
          <w:spacing w:val="-9"/>
          <w:sz w:val="23"/>
        </w:rPr>
        <w:t> </w:t>
      </w:r>
      <w:r>
        <w:rPr>
          <w:w w:val="100"/>
          <w:sz w:val="23"/>
        </w:rPr>
        <w:t>pro</w:t>
      </w:r>
      <w:r>
        <w:rPr>
          <w:spacing w:val="-2"/>
          <w:w w:val="100"/>
          <w:sz w:val="23"/>
        </w:rPr>
        <w:t>c</w:t>
      </w:r>
      <w:r>
        <w:rPr>
          <w:w w:val="100"/>
          <w:sz w:val="23"/>
        </w:rPr>
        <w:t>e</w:t>
      </w:r>
      <w:r>
        <w:rPr>
          <w:spacing w:val="-1"/>
          <w:w w:val="100"/>
          <w:sz w:val="23"/>
        </w:rPr>
        <w:t>s</w:t>
      </w:r>
      <w:r>
        <w:rPr>
          <w:w w:val="100"/>
          <w:sz w:val="23"/>
        </w:rPr>
        <w:t>ul</w:t>
      </w:r>
      <w:r>
        <w:rPr>
          <w:spacing w:val="-3"/>
          <w:w w:val="100"/>
          <w:sz w:val="23"/>
        </w:rPr>
        <w:t>u</w:t>
      </w:r>
      <w:r>
        <w:rPr>
          <w:w w:val="100"/>
          <w:sz w:val="23"/>
        </w:rPr>
        <w:t>i</w:t>
      </w:r>
      <w:r>
        <w:rPr>
          <w:sz w:val="23"/>
        </w:rPr>
        <w:t> </w:t>
      </w:r>
      <w:r>
        <w:rPr>
          <w:spacing w:val="-7"/>
          <w:sz w:val="23"/>
        </w:rPr>
        <w:t> </w:t>
      </w:r>
      <w:r>
        <w:rPr>
          <w:w w:val="100"/>
          <w:sz w:val="23"/>
        </w:rPr>
        <w:t>e</w:t>
      </w:r>
      <w:r>
        <w:rPr>
          <w:spacing w:val="-2"/>
          <w:w w:val="100"/>
          <w:sz w:val="23"/>
        </w:rPr>
        <w:t>l</w:t>
      </w:r>
      <w:r>
        <w:rPr>
          <w:w w:val="100"/>
          <w:sz w:val="23"/>
        </w:rPr>
        <w:t>e</w:t>
      </w:r>
      <w:r>
        <w:rPr>
          <w:spacing w:val="-2"/>
          <w:w w:val="100"/>
          <w:sz w:val="23"/>
        </w:rPr>
        <w:t>c</w:t>
      </w:r>
      <w:r>
        <w:rPr>
          <w:w w:val="100"/>
          <w:sz w:val="23"/>
        </w:rPr>
        <w:t>tor</w:t>
      </w:r>
      <w:r>
        <w:rPr>
          <w:spacing w:val="-2"/>
          <w:w w:val="100"/>
          <w:sz w:val="23"/>
        </w:rPr>
        <w:t>a</w:t>
      </w:r>
      <w:r>
        <w:rPr>
          <w:w w:val="100"/>
          <w:sz w:val="23"/>
        </w:rPr>
        <w:t>l,</w:t>
      </w:r>
      <w:r>
        <w:rPr>
          <w:sz w:val="23"/>
        </w:rPr>
        <w:t> </w:t>
      </w:r>
      <w:r>
        <w:rPr>
          <w:spacing w:val="-8"/>
          <w:sz w:val="23"/>
        </w:rPr>
        <w:t> </w:t>
      </w:r>
      <w:r>
        <w:rPr>
          <w:spacing w:val="-1"/>
          <w:w w:val="100"/>
          <w:sz w:val="23"/>
        </w:rPr>
        <w:t>s</w:t>
      </w:r>
      <w:r>
        <w:rPr>
          <w:w w:val="100"/>
          <w:sz w:val="23"/>
        </w:rPr>
        <w:t>e</w:t>
      </w:r>
      <w:r>
        <w:rPr>
          <w:sz w:val="23"/>
        </w:rPr>
        <w:t> </w:t>
      </w:r>
      <w:r>
        <w:rPr>
          <w:spacing w:val="-7"/>
          <w:sz w:val="23"/>
        </w:rPr>
        <w:t> </w:t>
      </w:r>
      <w:r>
        <w:rPr>
          <w:spacing w:val="-3"/>
          <w:w w:val="100"/>
          <w:sz w:val="23"/>
        </w:rPr>
        <w:t>v</w:t>
      </w:r>
      <w:r>
        <w:rPr>
          <w:w w:val="100"/>
          <w:sz w:val="23"/>
        </w:rPr>
        <w:t>a</w:t>
      </w:r>
      <w:r>
        <w:rPr>
          <w:sz w:val="23"/>
        </w:rPr>
        <w:t> </w:t>
      </w:r>
      <w:r>
        <w:rPr>
          <w:spacing w:val="-7"/>
          <w:sz w:val="23"/>
        </w:rPr>
        <w:t> </w:t>
      </w:r>
      <w:r>
        <w:rPr>
          <w:w w:val="100"/>
          <w:sz w:val="23"/>
        </w:rPr>
        <w:t>a</w:t>
      </w:r>
      <w:r>
        <w:rPr>
          <w:spacing w:val="-3"/>
          <w:w w:val="100"/>
          <w:sz w:val="23"/>
        </w:rPr>
        <w:t>v</w:t>
      </w:r>
      <w:r>
        <w:rPr>
          <w:w w:val="100"/>
          <w:sz w:val="23"/>
        </w:rPr>
        <w:t>ea</w:t>
      </w:r>
      <w:r>
        <w:rPr>
          <w:sz w:val="23"/>
        </w:rPr>
        <w:t> </w:t>
      </w:r>
      <w:r>
        <w:rPr>
          <w:spacing w:val="-9"/>
          <w:sz w:val="23"/>
        </w:rPr>
        <w:t> </w:t>
      </w:r>
      <w:r>
        <w:rPr>
          <w:spacing w:val="-2"/>
          <w:w w:val="100"/>
          <w:sz w:val="23"/>
        </w:rPr>
        <w:t>î</w:t>
      </w:r>
      <w:r>
        <w:rPr>
          <w:w w:val="100"/>
          <w:sz w:val="23"/>
        </w:rPr>
        <w:t>n</w:t>
      </w:r>
      <w:r>
        <w:rPr>
          <w:sz w:val="23"/>
        </w:rPr>
        <w:t> </w:t>
      </w:r>
      <w:r>
        <w:rPr>
          <w:spacing w:val="-8"/>
          <w:sz w:val="23"/>
        </w:rPr>
        <w:t> </w:t>
      </w:r>
      <w:r>
        <w:rPr>
          <w:spacing w:val="-3"/>
          <w:w w:val="100"/>
          <w:sz w:val="23"/>
        </w:rPr>
        <w:t>v</w:t>
      </w:r>
      <w:r>
        <w:rPr>
          <w:w w:val="100"/>
          <w:sz w:val="23"/>
        </w:rPr>
        <w:t>edere</w:t>
      </w:r>
      <w:r>
        <w:rPr>
          <w:sz w:val="23"/>
        </w:rPr>
        <w:t> </w:t>
      </w:r>
      <w:r>
        <w:rPr>
          <w:spacing w:val="-7"/>
          <w:sz w:val="23"/>
        </w:rPr>
        <w:t> </w:t>
      </w:r>
      <w:r>
        <w:rPr>
          <w:spacing w:val="-1"/>
          <w:w w:val="100"/>
          <w:sz w:val="23"/>
        </w:rPr>
        <w:t>s</w:t>
      </w:r>
      <w:r>
        <w:rPr>
          <w:w w:val="100"/>
          <w:sz w:val="23"/>
        </w:rPr>
        <w:t>u</w:t>
      </w:r>
      <w:r>
        <w:rPr>
          <w:spacing w:val="-1"/>
          <w:w w:val="100"/>
          <w:sz w:val="23"/>
        </w:rPr>
        <w:t>s</w:t>
      </w:r>
      <w:r>
        <w:rPr>
          <w:w w:val="35"/>
          <w:sz w:val="23"/>
        </w:rPr>
        <w:t>ț</w:t>
      </w:r>
      <w:r>
        <w:rPr>
          <w:w w:val="100"/>
          <w:sz w:val="23"/>
        </w:rPr>
        <w:t>i</w:t>
      </w:r>
      <w:r>
        <w:rPr>
          <w:spacing w:val="5"/>
          <w:w w:val="100"/>
          <w:sz w:val="23"/>
        </w:rPr>
        <w:t>n</w:t>
      </w:r>
      <w:r>
        <w:rPr>
          <w:w w:val="100"/>
          <w:sz w:val="23"/>
        </w:rPr>
        <w:t>er</w:t>
      </w:r>
      <w:r>
        <w:rPr>
          <w:spacing w:val="-2"/>
          <w:w w:val="100"/>
          <w:sz w:val="23"/>
        </w:rPr>
        <w:t>e</w:t>
      </w:r>
      <w:r>
        <w:rPr>
          <w:w w:val="100"/>
          <w:sz w:val="23"/>
        </w:rPr>
        <w:t>a</w:t>
      </w:r>
      <w:r>
        <w:rPr>
          <w:sz w:val="23"/>
        </w:rPr>
        <w:t> </w:t>
      </w:r>
      <w:r>
        <w:rPr>
          <w:spacing w:val="-7"/>
          <w:sz w:val="23"/>
        </w:rPr>
        <w:t> </w:t>
      </w:r>
      <w:r>
        <w:rPr>
          <w:spacing w:val="-1"/>
          <w:w w:val="100"/>
          <w:sz w:val="23"/>
        </w:rPr>
        <w:t>c</w:t>
      </w:r>
      <w:r>
        <w:rPr>
          <w:w w:val="100"/>
          <w:sz w:val="23"/>
        </w:rPr>
        <w:t>an</w:t>
      </w:r>
      <w:r>
        <w:rPr>
          <w:spacing w:val="-3"/>
          <w:w w:val="100"/>
          <w:sz w:val="23"/>
        </w:rPr>
        <w:t>d</w:t>
      </w:r>
      <w:r>
        <w:rPr>
          <w:w w:val="100"/>
          <w:sz w:val="23"/>
        </w:rPr>
        <w:t>idatu</w:t>
      </w:r>
      <w:r>
        <w:rPr>
          <w:spacing w:val="-3"/>
          <w:w w:val="100"/>
          <w:sz w:val="23"/>
        </w:rPr>
        <w:t>r</w:t>
      </w:r>
      <w:r>
        <w:rPr>
          <w:w w:val="100"/>
          <w:sz w:val="23"/>
        </w:rPr>
        <w:t>ilor</w:t>
      </w:r>
      <w:r>
        <w:rPr>
          <w:sz w:val="23"/>
        </w:rPr>
        <w:t> </w:t>
      </w:r>
      <w:r>
        <w:rPr>
          <w:spacing w:val="-10"/>
          <w:sz w:val="23"/>
        </w:rPr>
        <w:t> </w:t>
      </w:r>
      <w:r>
        <w:rPr>
          <w:w w:val="100"/>
          <w:sz w:val="23"/>
        </w:rPr>
        <w:t>în</w:t>
      </w:r>
      <w:r>
        <w:rPr>
          <w:sz w:val="23"/>
        </w:rPr>
        <w:t> </w:t>
      </w:r>
      <w:r>
        <w:rPr>
          <w:spacing w:val="-8"/>
          <w:sz w:val="23"/>
        </w:rPr>
        <w:t> </w:t>
      </w:r>
      <w:r>
        <w:rPr>
          <w:spacing w:val="-15"/>
          <w:w w:val="100"/>
          <w:sz w:val="23"/>
        </w:rPr>
        <w:t>f</w:t>
      </w:r>
      <w:r>
        <w:rPr>
          <w:spacing w:val="-12"/>
          <w:w w:val="100"/>
          <w:sz w:val="23"/>
        </w:rPr>
        <w:t>a</w:t>
      </w:r>
      <w:r>
        <w:rPr>
          <w:spacing w:val="-14"/>
          <w:w w:val="35"/>
          <w:sz w:val="23"/>
        </w:rPr>
        <w:t>ț</w:t>
      </w:r>
      <w:r>
        <w:rPr>
          <w:spacing w:val="-12"/>
          <w:w w:val="100"/>
          <w:sz w:val="23"/>
        </w:rPr>
        <w:t>a</w:t>
      </w:r>
      <w:r>
        <w:rPr>
          <w:w w:val="100"/>
          <w:sz w:val="23"/>
        </w:rPr>
        <w:t> col</w:t>
      </w:r>
      <w:r>
        <w:rPr>
          <w:spacing w:val="-2"/>
          <w:w w:val="100"/>
          <w:sz w:val="23"/>
        </w:rPr>
        <w:t>e</w:t>
      </w:r>
      <w:r>
        <w:rPr>
          <w:w w:val="100"/>
          <w:sz w:val="23"/>
        </w:rPr>
        <w:t>c</w:t>
      </w:r>
      <w:r>
        <w:rPr>
          <w:spacing w:val="-2"/>
          <w:w w:val="100"/>
          <w:sz w:val="23"/>
        </w:rPr>
        <w:t>t</w:t>
      </w:r>
      <w:r>
        <w:rPr>
          <w:w w:val="100"/>
          <w:sz w:val="23"/>
        </w:rPr>
        <w:t>i</w:t>
      </w:r>
      <w:r>
        <w:rPr>
          <w:spacing w:val="-3"/>
          <w:w w:val="100"/>
          <w:sz w:val="23"/>
        </w:rPr>
        <w:t>v</w:t>
      </w:r>
      <w:r>
        <w:rPr>
          <w:w w:val="100"/>
          <w:sz w:val="23"/>
        </w:rPr>
        <w:t>ului</w:t>
      </w:r>
      <w:r>
        <w:rPr>
          <w:sz w:val="23"/>
        </w:rPr>
        <w:t> </w:t>
      </w:r>
      <w:r>
        <w:rPr>
          <w:w w:val="100"/>
          <w:sz w:val="23"/>
        </w:rPr>
        <w:t>de</w:t>
      </w:r>
      <w:r>
        <w:rPr>
          <w:spacing w:val="-2"/>
          <w:sz w:val="23"/>
        </w:rPr>
        <w:t> </w:t>
      </w:r>
      <w:r>
        <w:rPr>
          <w:w w:val="100"/>
          <w:sz w:val="23"/>
        </w:rPr>
        <w:t>ele</w:t>
      </w:r>
      <w:r>
        <w:rPr>
          <w:spacing w:val="-3"/>
          <w:w w:val="100"/>
          <w:sz w:val="23"/>
        </w:rPr>
        <w:t>v</w:t>
      </w:r>
      <w:r>
        <w:rPr>
          <w:w w:val="100"/>
          <w:sz w:val="23"/>
        </w:rPr>
        <w:t>i</w:t>
      </w:r>
      <w:r>
        <w:rPr>
          <w:sz w:val="23"/>
        </w:rPr>
        <w:t> </w:t>
      </w:r>
      <w:r>
        <w:rPr>
          <w:w w:val="100"/>
          <w:sz w:val="23"/>
        </w:rPr>
        <w:t>d</w:t>
      </w:r>
      <w:r>
        <w:rPr>
          <w:spacing w:val="-2"/>
          <w:w w:val="100"/>
          <w:sz w:val="23"/>
        </w:rPr>
        <w:t>i</w:t>
      </w:r>
      <w:r>
        <w:rPr>
          <w:w w:val="100"/>
          <w:sz w:val="23"/>
        </w:rPr>
        <w:t>n</w:t>
      </w:r>
      <w:r>
        <w:rPr>
          <w:sz w:val="23"/>
        </w:rPr>
        <w:t> </w:t>
      </w:r>
      <w:r>
        <w:rPr>
          <w:spacing w:val="-2"/>
          <w:w w:val="100"/>
          <w:sz w:val="23"/>
        </w:rPr>
        <w:t>c</w:t>
      </w:r>
      <w:r>
        <w:rPr>
          <w:w w:val="100"/>
          <w:sz w:val="23"/>
        </w:rPr>
        <w:t>adrul</w:t>
      </w:r>
      <w:r>
        <w:rPr>
          <w:sz w:val="23"/>
        </w:rPr>
        <w:t> </w:t>
      </w:r>
      <w:r>
        <w:rPr>
          <w:w w:val="100"/>
          <w:sz w:val="23"/>
        </w:rPr>
        <w:t>u</w:t>
      </w:r>
      <w:r>
        <w:rPr>
          <w:spacing w:val="-3"/>
          <w:w w:val="100"/>
          <w:sz w:val="23"/>
        </w:rPr>
        <w:t>n</w:t>
      </w:r>
      <w:r>
        <w:rPr>
          <w:w w:val="100"/>
          <w:sz w:val="23"/>
        </w:rPr>
        <w:t>it</w:t>
      </w:r>
      <w:r>
        <w:rPr>
          <w:spacing w:val="-2"/>
          <w:w w:val="100"/>
          <w:sz w:val="23"/>
        </w:rPr>
        <w:t>ă</w:t>
      </w:r>
      <w:r>
        <w:rPr>
          <w:w w:val="35"/>
          <w:sz w:val="23"/>
        </w:rPr>
        <w:t>ț</w:t>
      </w:r>
      <w:r>
        <w:rPr>
          <w:spacing w:val="-2"/>
          <w:w w:val="100"/>
          <w:sz w:val="23"/>
        </w:rPr>
        <w:t>i</w:t>
      </w:r>
      <w:r>
        <w:rPr>
          <w:w w:val="100"/>
          <w:sz w:val="23"/>
        </w:rPr>
        <w:t>i</w:t>
      </w:r>
      <w:r>
        <w:rPr>
          <w:sz w:val="23"/>
        </w:rPr>
        <w:t> </w:t>
      </w:r>
      <w:r>
        <w:rPr>
          <w:w w:val="100"/>
          <w:sz w:val="23"/>
        </w:rPr>
        <w:t>de</w:t>
      </w:r>
      <w:r>
        <w:rPr>
          <w:spacing w:val="-2"/>
          <w:sz w:val="23"/>
        </w:rPr>
        <w:t> </w:t>
      </w:r>
      <w:r>
        <w:rPr>
          <w:w w:val="100"/>
          <w:sz w:val="23"/>
        </w:rPr>
        <w:t>în</w:t>
      </w:r>
      <w:r>
        <w:rPr>
          <w:spacing w:val="-3"/>
          <w:w w:val="100"/>
          <w:sz w:val="23"/>
        </w:rPr>
        <w:t>v</w:t>
      </w:r>
      <w:r>
        <w:rPr>
          <w:w w:val="100"/>
          <w:sz w:val="23"/>
        </w:rPr>
        <w:t>ă</w:t>
      </w:r>
      <w:r>
        <w:rPr>
          <w:w w:val="35"/>
          <w:sz w:val="23"/>
        </w:rPr>
        <w:t>ț</w:t>
      </w:r>
      <w:r>
        <w:rPr>
          <w:spacing w:val="6"/>
          <w:w w:val="100"/>
          <w:sz w:val="23"/>
        </w:rPr>
        <w:t>ă</w:t>
      </w:r>
      <w:r>
        <w:rPr>
          <w:spacing w:val="-2"/>
          <w:w w:val="100"/>
          <w:sz w:val="23"/>
        </w:rPr>
        <w:t>mâ</w:t>
      </w:r>
      <w:r>
        <w:rPr>
          <w:w w:val="100"/>
          <w:sz w:val="23"/>
        </w:rPr>
        <w:t>nt</w:t>
      </w:r>
      <w:r>
        <w:rPr>
          <w:sz w:val="23"/>
        </w:rPr>
        <w:t> </w:t>
      </w:r>
      <w:r>
        <w:rPr>
          <w:w w:val="100"/>
          <w:sz w:val="23"/>
        </w:rPr>
        <w:t>c</w:t>
      </w:r>
      <w:r>
        <w:rPr>
          <w:spacing w:val="-2"/>
          <w:w w:val="100"/>
          <w:sz w:val="23"/>
        </w:rPr>
        <w:t>e</w:t>
      </w:r>
      <w:r>
        <w:rPr>
          <w:w w:val="100"/>
          <w:sz w:val="23"/>
        </w:rPr>
        <w:t>l</w:t>
      </w:r>
      <w:r>
        <w:rPr>
          <w:sz w:val="23"/>
        </w:rPr>
        <w:t> </w:t>
      </w:r>
      <w:r>
        <w:rPr>
          <w:spacing w:val="-2"/>
          <w:w w:val="100"/>
          <w:sz w:val="23"/>
        </w:rPr>
        <w:t>t</w:t>
      </w:r>
      <w:r>
        <w:rPr>
          <w:w w:val="100"/>
          <w:sz w:val="23"/>
        </w:rPr>
        <w:t>âr</w:t>
      </w:r>
      <w:r>
        <w:rPr>
          <w:spacing w:val="-2"/>
          <w:w w:val="100"/>
          <w:sz w:val="23"/>
        </w:rPr>
        <w:t>z</w:t>
      </w:r>
      <w:r>
        <w:rPr>
          <w:spacing w:val="2"/>
          <w:w w:val="100"/>
          <w:sz w:val="23"/>
        </w:rPr>
        <w:t>i</w:t>
      </w:r>
      <w:r>
        <w:rPr>
          <w:w w:val="100"/>
          <w:sz w:val="23"/>
        </w:rPr>
        <w:t>u</w:t>
      </w:r>
      <w:r>
        <w:rPr>
          <w:sz w:val="23"/>
        </w:rPr>
        <w:t> </w:t>
      </w:r>
      <w:r>
        <w:rPr>
          <w:w w:val="100"/>
          <w:sz w:val="23"/>
        </w:rPr>
        <w:t>în</w:t>
      </w:r>
      <w:r>
        <w:rPr>
          <w:sz w:val="23"/>
        </w:rPr>
        <w:t> </w:t>
      </w:r>
      <w:r>
        <w:rPr>
          <w:spacing w:val="-2"/>
          <w:w w:val="100"/>
          <w:sz w:val="23"/>
        </w:rPr>
        <w:t>z</w:t>
      </w:r>
      <w:r>
        <w:rPr>
          <w:w w:val="100"/>
          <w:sz w:val="23"/>
        </w:rPr>
        <w:t>i</w:t>
      </w:r>
      <w:r>
        <w:rPr>
          <w:spacing w:val="-3"/>
          <w:w w:val="100"/>
          <w:sz w:val="23"/>
        </w:rPr>
        <w:t>u</w:t>
      </w:r>
      <w:r>
        <w:rPr>
          <w:w w:val="100"/>
          <w:sz w:val="23"/>
        </w:rPr>
        <w:t>a</w:t>
      </w:r>
      <w:r>
        <w:rPr>
          <w:sz w:val="23"/>
        </w:rPr>
        <w:t> </w:t>
      </w:r>
      <w:r>
        <w:rPr>
          <w:w w:val="100"/>
          <w:sz w:val="23"/>
        </w:rPr>
        <w:t>pr</w:t>
      </w:r>
      <w:r>
        <w:rPr>
          <w:spacing w:val="-2"/>
          <w:w w:val="100"/>
          <w:sz w:val="23"/>
        </w:rPr>
        <w:t>e</w:t>
      </w:r>
      <w:r>
        <w:rPr>
          <w:w w:val="100"/>
          <w:sz w:val="23"/>
        </w:rPr>
        <w:t>m</w:t>
      </w:r>
      <w:r>
        <w:rPr>
          <w:spacing w:val="-2"/>
          <w:w w:val="100"/>
          <w:sz w:val="23"/>
        </w:rPr>
        <w:t>e</w:t>
      </w:r>
      <w:r>
        <w:rPr>
          <w:w w:val="100"/>
          <w:sz w:val="23"/>
        </w:rPr>
        <w:t>r</w:t>
      </w:r>
      <w:r>
        <w:rPr>
          <w:spacing w:val="-3"/>
          <w:w w:val="100"/>
          <w:sz w:val="23"/>
        </w:rPr>
        <w:t>g</w:t>
      </w:r>
      <w:r>
        <w:rPr>
          <w:w w:val="100"/>
          <w:sz w:val="23"/>
        </w:rPr>
        <w:t>ătoa</w:t>
      </w:r>
      <w:r>
        <w:rPr>
          <w:spacing w:val="2"/>
          <w:w w:val="100"/>
          <w:sz w:val="23"/>
        </w:rPr>
        <w:t>r</w:t>
      </w:r>
      <w:r>
        <w:rPr>
          <w:w w:val="100"/>
          <w:sz w:val="23"/>
        </w:rPr>
        <w:t>e</w:t>
      </w:r>
      <w:r>
        <w:rPr>
          <w:sz w:val="23"/>
        </w:rPr>
        <w:t> </w:t>
      </w:r>
      <w:r>
        <w:rPr>
          <w:spacing w:val="-3"/>
          <w:w w:val="100"/>
          <w:sz w:val="23"/>
        </w:rPr>
        <w:t>v</w:t>
      </w:r>
      <w:r>
        <w:rPr>
          <w:w w:val="100"/>
          <w:sz w:val="23"/>
        </w:rPr>
        <w:t>otul</w:t>
      </w:r>
      <w:r>
        <w:rPr>
          <w:spacing w:val="-3"/>
          <w:w w:val="100"/>
          <w:sz w:val="23"/>
        </w:rPr>
        <w:t>u</w:t>
      </w:r>
      <w:r>
        <w:rPr>
          <w:w w:val="100"/>
          <w:sz w:val="23"/>
        </w:rPr>
        <w:t>i.</w:t>
      </w:r>
    </w:p>
    <w:p>
      <w:pPr>
        <w:pStyle w:val="ListParagraph"/>
        <w:numPr>
          <w:ilvl w:val="0"/>
          <w:numId w:val="9"/>
        </w:numPr>
        <w:tabs>
          <w:tab w:pos="1398" w:val="left" w:leader="none"/>
        </w:tabs>
        <w:spacing w:line="249" w:lineRule="auto" w:before="23" w:after="0"/>
        <w:ind w:left="403" w:right="550" w:firstLine="569"/>
        <w:jc w:val="both"/>
        <w:rPr>
          <w:sz w:val="24"/>
        </w:rPr>
      </w:pPr>
      <w:r>
        <w:rPr>
          <w:sz w:val="24"/>
        </w:rPr>
        <w:t>Comisia școlară de concurs și validare are obligaţia de a pregăti buletinele de vot </w:t>
      </w:r>
      <w:r>
        <w:rPr>
          <w:spacing w:val="-12"/>
          <w:sz w:val="24"/>
        </w:rPr>
        <w:t>pentru </w:t>
      </w:r>
      <w:r>
        <w:rPr>
          <w:sz w:val="24"/>
        </w:rPr>
        <w:t>sesiunea de vot secret, care vor fi semnate de către preşedintele</w:t>
      </w:r>
      <w:r>
        <w:rPr>
          <w:spacing w:val="-1"/>
          <w:sz w:val="24"/>
        </w:rPr>
        <w:t> </w:t>
      </w:r>
      <w:r>
        <w:rPr>
          <w:sz w:val="24"/>
        </w:rPr>
        <w:t>comisiei.</w:t>
      </w:r>
    </w:p>
    <w:p>
      <w:pPr>
        <w:pStyle w:val="ListParagraph"/>
        <w:numPr>
          <w:ilvl w:val="0"/>
          <w:numId w:val="9"/>
        </w:numPr>
        <w:tabs>
          <w:tab w:pos="1398" w:val="left" w:leader="none"/>
        </w:tabs>
        <w:spacing w:line="240" w:lineRule="auto" w:before="33" w:after="0"/>
        <w:ind w:left="403" w:right="543" w:firstLine="569"/>
        <w:jc w:val="both"/>
        <w:rPr>
          <w:sz w:val="24"/>
        </w:rPr>
      </w:pPr>
      <w:r>
        <w:rPr>
          <w:w w:val="99"/>
          <w:sz w:val="24"/>
        </w:rPr>
        <w:t>Vor</w:t>
      </w:r>
      <w:r>
        <w:rPr>
          <w:spacing w:val="3"/>
          <w:sz w:val="24"/>
        </w:rPr>
        <w:t> </w:t>
      </w:r>
      <w:r>
        <w:rPr>
          <w:sz w:val="24"/>
        </w:rPr>
        <w:t>fi</w:t>
      </w:r>
      <w:r>
        <w:rPr>
          <w:spacing w:val="6"/>
          <w:sz w:val="24"/>
        </w:rPr>
        <w:t> </w:t>
      </w:r>
      <w:r>
        <w:rPr>
          <w:spacing w:val="-1"/>
          <w:sz w:val="24"/>
        </w:rPr>
        <w:t>c</w:t>
      </w:r>
      <w:r>
        <w:rPr>
          <w:sz w:val="24"/>
        </w:rPr>
        <w:t>onsid</w:t>
      </w:r>
      <w:r>
        <w:rPr>
          <w:spacing w:val="-1"/>
          <w:sz w:val="24"/>
        </w:rPr>
        <w:t>e</w:t>
      </w:r>
      <w:r>
        <w:rPr>
          <w:spacing w:val="1"/>
          <w:sz w:val="24"/>
        </w:rPr>
        <w:t>r</w:t>
      </w:r>
      <w:r>
        <w:rPr>
          <w:spacing w:val="-1"/>
          <w:sz w:val="24"/>
        </w:rPr>
        <w:t>a</w:t>
      </w:r>
      <w:r>
        <w:rPr>
          <w:sz w:val="24"/>
        </w:rPr>
        <w:t>te</w:t>
      </w:r>
      <w:r>
        <w:rPr>
          <w:spacing w:val="4"/>
          <w:sz w:val="24"/>
        </w:rPr>
        <w:t> </w:t>
      </w:r>
      <w:r>
        <w:rPr>
          <w:spacing w:val="2"/>
          <w:sz w:val="24"/>
        </w:rPr>
        <w:t>v</w:t>
      </w:r>
      <w:r>
        <w:rPr>
          <w:spacing w:val="-1"/>
          <w:sz w:val="24"/>
        </w:rPr>
        <w:t>a</w:t>
      </w:r>
      <w:r>
        <w:rPr>
          <w:sz w:val="24"/>
        </w:rPr>
        <w:t>lide</w:t>
      </w:r>
      <w:r>
        <w:rPr>
          <w:spacing w:val="5"/>
          <w:sz w:val="24"/>
        </w:rPr>
        <w:t> </w:t>
      </w:r>
      <w:r>
        <w:rPr>
          <w:sz w:val="24"/>
        </w:rPr>
        <w:t>do</w:t>
      </w:r>
      <w:r>
        <w:rPr>
          <w:spacing w:val="-1"/>
          <w:sz w:val="24"/>
        </w:rPr>
        <w:t>a</w:t>
      </w:r>
      <w:r>
        <w:rPr>
          <w:sz w:val="24"/>
        </w:rPr>
        <w:t>r</w:t>
      </w:r>
      <w:r>
        <w:rPr>
          <w:spacing w:val="6"/>
          <w:sz w:val="24"/>
        </w:rPr>
        <w:t> </w:t>
      </w:r>
      <w:r>
        <w:rPr>
          <w:sz w:val="24"/>
        </w:rPr>
        <w:t>buleti</w:t>
      </w:r>
      <w:r>
        <w:rPr>
          <w:spacing w:val="4"/>
          <w:sz w:val="24"/>
        </w:rPr>
        <w:t>n</w:t>
      </w:r>
      <w:r>
        <w:rPr>
          <w:spacing w:val="-1"/>
          <w:sz w:val="24"/>
        </w:rPr>
        <w:t>e</w:t>
      </w:r>
      <w:r>
        <w:rPr>
          <w:sz w:val="24"/>
        </w:rPr>
        <w:t>le</w:t>
      </w:r>
      <w:r>
        <w:rPr>
          <w:spacing w:val="6"/>
          <w:sz w:val="24"/>
        </w:rPr>
        <w:t> </w:t>
      </w:r>
      <w:r>
        <w:rPr>
          <w:sz w:val="24"/>
        </w:rPr>
        <w:t>de</w:t>
      </w:r>
      <w:r>
        <w:rPr>
          <w:spacing w:val="3"/>
          <w:sz w:val="24"/>
        </w:rPr>
        <w:t> </w:t>
      </w:r>
      <w:r>
        <w:rPr>
          <w:sz w:val="24"/>
        </w:rPr>
        <w:t>vot</w:t>
      </w:r>
      <w:r>
        <w:rPr>
          <w:spacing w:val="7"/>
          <w:sz w:val="24"/>
        </w:rPr>
        <w:t> </w:t>
      </w:r>
      <w:r>
        <w:rPr>
          <w:spacing w:val="1"/>
          <w:sz w:val="24"/>
        </w:rPr>
        <w:t>c</w:t>
      </w:r>
      <w:r>
        <w:rPr>
          <w:sz w:val="24"/>
        </w:rPr>
        <w:t>u</w:t>
      </w:r>
      <w:r>
        <w:rPr>
          <w:spacing w:val="4"/>
          <w:sz w:val="24"/>
        </w:rPr>
        <w:t> </w:t>
      </w:r>
      <w:r>
        <w:rPr>
          <w:sz w:val="24"/>
        </w:rPr>
        <w:t>o</w:t>
      </w:r>
      <w:r>
        <w:rPr>
          <w:spacing w:val="4"/>
          <w:sz w:val="24"/>
        </w:rPr>
        <w:t> </w:t>
      </w:r>
      <w:r>
        <w:rPr>
          <w:spacing w:val="-1"/>
          <w:sz w:val="24"/>
        </w:rPr>
        <w:t>si</w:t>
      </w:r>
      <w:r>
        <w:rPr>
          <w:spacing w:val="2"/>
          <w:sz w:val="24"/>
        </w:rPr>
        <w:t>n</w:t>
      </w:r>
      <w:r>
        <w:rPr>
          <w:spacing w:val="-3"/>
          <w:sz w:val="24"/>
        </w:rPr>
        <w:t>g</w:t>
      </w:r>
      <w:r>
        <w:rPr>
          <w:sz w:val="24"/>
        </w:rPr>
        <w:t>ură</w:t>
      </w:r>
      <w:r>
        <w:rPr>
          <w:spacing w:val="5"/>
          <w:sz w:val="24"/>
        </w:rPr>
        <w:t> </w:t>
      </w:r>
      <w:r>
        <w:rPr>
          <w:sz w:val="24"/>
        </w:rPr>
        <w:t>opţiun</w:t>
      </w:r>
      <w:r>
        <w:rPr>
          <w:spacing w:val="-1"/>
          <w:sz w:val="24"/>
        </w:rPr>
        <w:t>e</w:t>
      </w:r>
      <w:r>
        <w:rPr>
          <w:sz w:val="24"/>
        </w:rPr>
        <w:t>.</w:t>
      </w:r>
      <w:r>
        <w:rPr>
          <w:spacing w:val="9"/>
          <w:sz w:val="24"/>
        </w:rPr>
        <w:t> </w:t>
      </w:r>
      <w:r>
        <w:rPr>
          <w:sz w:val="24"/>
        </w:rPr>
        <w:t>E</w:t>
      </w:r>
      <w:r>
        <w:rPr>
          <w:spacing w:val="1"/>
          <w:sz w:val="24"/>
        </w:rPr>
        <w:t>xc</w:t>
      </w:r>
      <w:r>
        <w:rPr>
          <w:spacing w:val="-1"/>
          <w:sz w:val="24"/>
        </w:rPr>
        <w:t>e</w:t>
      </w:r>
      <w:r>
        <w:rPr>
          <w:w w:val="67"/>
          <w:sz w:val="24"/>
        </w:rPr>
        <w:t>pți</w:t>
      </w:r>
      <w:r>
        <w:rPr>
          <w:sz w:val="24"/>
        </w:rPr>
        <w:t>e</w:t>
      </w:r>
      <w:r>
        <w:rPr>
          <w:spacing w:val="3"/>
          <w:sz w:val="24"/>
        </w:rPr>
        <w:t> </w:t>
      </w:r>
      <w:r>
        <w:rPr>
          <w:spacing w:val="1"/>
          <w:sz w:val="24"/>
        </w:rPr>
        <w:t>f</w:t>
      </w:r>
      <w:r>
        <w:rPr>
          <w:spacing w:val="-1"/>
          <w:sz w:val="24"/>
        </w:rPr>
        <w:t>ac</w:t>
      </w:r>
      <w:r>
        <w:rPr>
          <w:sz w:val="24"/>
        </w:rPr>
        <w:t>e</w:t>
      </w:r>
      <w:r>
        <w:rPr>
          <w:spacing w:val="5"/>
          <w:sz w:val="24"/>
        </w:rPr>
        <w:t> </w:t>
      </w:r>
      <w:r>
        <w:rPr>
          <w:spacing w:val="-8"/>
          <w:sz w:val="24"/>
        </w:rPr>
        <w:t>si</w:t>
      </w:r>
      <w:r>
        <w:rPr>
          <w:spacing w:val="-7"/>
          <w:sz w:val="24"/>
        </w:rPr>
        <w:t>tu</w:t>
      </w:r>
      <w:r>
        <w:rPr>
          <w:spacing w:val="-6"/>
          <w:sz w:val="24"/>
        </w:rPr>
        <w:t>a</w:t>
      </w:r>
      <w:r>
        <w:rPr>
          <w:spacing w:val="-7"/>
          <w:w w:val="35"/>
          <w:sz w:val="24"/>
        </w:rPr>
        <w:t>ț</w:t>
      </w:r>
      <w:r>
        <w:rPr>
          <w:spacing w:val="-7"/>
          <w:sz w:val="24"/>
        </w:rPr>
        <w:t>ia</w:t>
      </w:r>
      <w:r>
        <w:rPr>
          <w:sz w:val="24"/>
        </w:rPr>
        <w:t> în</w:t>
      </w:r>
      <w:r>
        <w:rPr>
          <w:spacing w:val="-32"/>
          <w:sz w:val="24"/>
        </w:rPr>
        <w:t> </w:t>
      </w:r>
      <w:r>
        <w:rPr>
          <w:sz w:val="24"/>
        </w:rPr>
        <w:t>care</w:t>
      </w:r>
      <w:r>
        <w:rPr>
          <w:spacing w:val="-33"/>
          <w:sz w:val="24"/>
        </w:rPr>
        <w:t> </w:t>
      </w:r>
      <w:r>
        <w:rPr>
          <w:sz w:val="24"/>
        </w:rPr>
        <w:t>se</w:t>
      </w:r>
      <w:r>
        <w:rPr>
          <w:spacing w:val="-32"/>
          <w:sz w:val="24"/>
        </w:rPr>
        <w:t> </w:t>
      </w:r>
      <w:r>
        <w:rPr>
          <w:sz w:val="24"/>
        </w:rPr>
        <w:t>organizează</w:t>
      </w:r>
      <w:r>
        <w:rPr>
          <w:spacing w:val="-32"/>
          <w:sz w:val="24"/>
        </w:rPr>
        <w:t> </w:t>
      </w:r>
      <w:r>
        <w:rPr>
          <w:sz w:val="24"/>
        </w:rPr>
        <w:t>alegeri</w:t>
      </w:r>
      <w:r>
        <w:rPr>
          <w:spacing w:val="-32"/>
          <w:sz w:val="24"/>
        </w:rPr>
        <w:t> </w:t>
      </w:r>
      <w:r>
        <w:rPr>
          <w:sz w:val="24"/>
        </w:rPr>
        <w:t>pentru</w:t>
      </w:r>
      <w:r>
        <w:rPr>
          <w:spacing w:val="-32"/>
          <w:sz w:val="24"/>
        </w:rPr>
        <w:t> </w:t>
      </w:r>
      <w:r>
        <w:rPr>
          <w:sz w:val="24"/>
        </w:rPr>
        <w:t>mai</w:t>
      </w:r>
      <w:r>
        <w:rPr>
          <w:spacing w:val="-31"/>
          <w:sz w:val="24"/>
        </w:rPr>
        <w:t> </w:t>
      </w:r>
      <w:r>
        <w:rPr>
          <w:sz w:val="24"/>
        </w:rPr>
        <w:t>multe</w:t>
      </w:r>
      <w:r>
        <w:rPr>
          <w:spacing w:val="-32"/>
          <w:sz w:val="24"/>
        </w:rPr>
        <w:t> </w:t>
      </w:r>
      <w:r>
        <w:rPr>
          <w:sz w:val="24"/>
        </w:rPr>
        <w:t>posturi</w:t>
      </w:r>
      <w:r>
        <w:rPr>
          <w:spacing w:val="-32"/>
          <w:sz w:val="24"/>
        </w:rPr>
        <w:t> </w:t>
      </w:r>
      <w:r>
        <w:rPr>
          <w:sz w:val="24"/>
        </w:rPr>
        <w:t>de</w:t>
      </w:r>
      <w:r>
        <w:rPr>
          <w:spacing w:val="-33"/>
          <w:sz w:val="24"/>
        </w:rPr>
        <w:t> </w:t>
      </w:r>
      <w:r>
        <w:rPr>
          <w:sz w:val="24"/>
        </w:rPr>
        <w:t>vicepreședinte</w:t>
      </w:r>
      <w:r>
        <w:rPr>
          <w:spacing w:val="-32"/>
          <w:sz w:val="24"/>
        </w:rPr>
        <w:t> </w:t>
      </w:r>
      <w:r>
        <w:rPr>
          <w:sz w:val="24"/>
        </w:rPr>
        <w:t>și</w:t>
      </w:r>
      <w:r>
        <w:rPr>
          <w:spacing w:val="-31"/>
          <w:sz w:val="24"/>
        </w:rPr>
        <w:t> </w:t>
      </w:r>
      <w:r>
        <w:rPr>
          <w:sz w:val="24"/>
        </w:rPr>
        <w:t>există</w:t>
      </w:r>
      <w:r>
        <w:rPr>
          <w:spacing w:val="-32"/>
          <w:sz w:val="24"/>
        </w:rPr>
        <w:t> </w:t>
      </w:r>
      <w:r>
        <w:rPr>
          <w:sz w:val="24"/>
        </w:rPr>
        <w:t>mai</w:t>
      </w:r>
      <w:r>
        <w:rPr>
          <w:spacing w:val="-32"/>
          <w:sz w:val="24"/>
        </w:rPr>
        <w:t> </w:t>
      </w:r>
      <w:r>
        <w:rPr>
          <w:sz w:val="24"/>
        </w:rPr>
        <w:t>mulți</w:t>
      </w:r>
      <w:r>
        <w:rPr>
          <w:spacing w:val="-31"/>
          <w:sz w:val="24"/>
        </w:rPr>
        <w:t> </w:t>
      </w:r>
      <w:r>
        <w:rPr>
          <w:spacing w:val="-14"/>
          <w:sz w:val="24"/>
        </w:rPr>
        <w:t>candidați </w:t>
      </w:r>
      <w:r>
        <w:rPr>
          <w:sz w:val="24"/>
        </w:rPr>
        <w:t>decât</w:t>
      </w:r>
      <w:r>
        <w:rPr>
          <w:spacing w:val="-7"/>
          <w:sz w:val="24"/>
        </w:rPr>
        <w:t> </w:t>
      </w:r>
      <w:r>
        <w:rPr>
          <w:sz w:val="24"/>
        </w:rPr>
        <w:t>funcții</w:t>
      </w:r>
      <w:r>
        <w:rPr>
          <w:spacing w:val="-7"/>
          <w:sz w:val="24"/>
        </w:rPr>
        <w:t> </w:t>
      </w:r>
      <w:r>
        <w:rPr>
          <w:sz w:val="24"/>
        </w:rPr>
        <w:t>vacante</w:t>
      </w:r>
      <w:r>
        <w:rPr>
          <w:spacing w:val="-7"/>
          <w:sz w:val="24"/>
        </w:rPr>
        <w:t> </w:t>
      </w:r>
      <w:r>
        <w:rPr>
          <w:sz w:val="24"/>
        </w:rPr>
        <w:t>și</w:t>
      </w:r>
      <w:r>
        <w:rPr>
          <w:spacing w:val="-8"/>
          <w:sz w:val="24"/>
        </w:rPr>
        <w:t> </w:t>
      </w:r>
      <w:r>
        <w:rPr>
          <w:sz w:val="24"/>
        </w:rPr>
        <w:t>există</w:t>
      </w:r>
      <w:r>
        <w:rPr>
          <w:spacing w:val="-7"/>
          <w:sz w:val="24"/>
        </w:rPr>
        <w:t> </w:t>
      </w:r>
      <w:r>
        <w:rPr>
          <w:sz w:val="24"/>
        </w:rPr>
        <w:t>mai</w:t>
      </w:r>
      <w:r>
        <w:rPr>
          <w:spacing w:val="-7"/>
          <w:sz w:val="24"/>
        </w:rPr>
        <w:t> </w:t>
      </w:r>
      <w:r>
        <w:rPr>
          <w:sz w:val="24"/>
        </w:rPr>
        <w:t>mulți</w:t>
      </w:r>
      <w:r>
        <w:rPr>
          <w:spacing w:val="-7"/>
          <w:sz w:val="24"/>
        </w:rPr>
        <w:t> </w:t>
      </w:r>
      <w:r>
        <w:rPr>
          <w:sz w:val="24"/>
        </w:rPr>
        <w:t>candidați</w:t>
      </w:r>
      <w:r>
        <w:rPr>
          <w:spacing w:val="-7"/>
          <w:sz w:val="24"/>
        </w:rPr>
        <w:t> </w:t>
      </w:r>
      <w:r>
        <w:rPr>
          <w:sz w:val="24"/>
        </w:rPr>
        <w:t>per</w:t>
      </w:r>
      <w:r>
        <w:rPr>
          <w:spacing w:val="-9"/>
          <w:sz w:val="24"/>
        </w:rPr>
        <w:t> </w:t>
      </w:r>
      <w:r>
        <w:rPr>
          <w:sz w:val="24"/>
        </w:rPr>
        <w:t>post.</w:t>
      </w:r>
    </w:p>
    <w:p>
      <w:pPr>
        <w:pStyle w:val="ListParagraph"/>
        <w:numPr>
          <w:ilvl w:val="0"/>
          <w:numId w:val="9"/>
        </w:numPr>
        <w:tabs>
          <w:tab w:pos="1398" w:val="left" w:leader="none"/>
        </w:tabs>
        <w:spacing w:line="254" w:lineRule="auto" w:before="65" w:after="0"/>
        <w:ind w:left="403" w:right="546" w:firstLine="569"/>
        <w:jc w:val="both"/>
        <w:rPr>
          <w:sz w:val="24"/>
        </w:rPr>
      </w:pPr>
      <w:r>
        <w:rPr>
          <w:sz w:val="24"/>
        </w:rPr>
        <w:t>Se va proceda la anularea buletinelor de vot cu alte inscripţii decât cele admise şi consemnarea numărului acestora în procesul-verbal al sesiunii</w:t>
      </w:r>
      <w:r>
        <w:rPr>
          <w:spacing w:val="-2"/>
          <w:sz w:val="24"/>
        </w:rPr>
        <w:t> </w:t>
      </w:r>
      <w:r>
        <w:rPr>
          <w:sz w:val="24"/>
        </w:rPr>
        <w:t>electorale.</w:t>
      </w:r>
    </w:p>
    <w:p>
      <w:pPr>
        <w:pStyle w:val="BodyText"/>
        <w:spacing w:before="10"/>
        <w:rPr>
          <w:sz w:val="29"/>
        </w:rPr>
      </w:pPr>
    </w:p>
    <w:p>
      <w:pPr>
        <w:pStyle w:val="BodyText"/>
        <w:ind w:left="972"/>
      </w:pPr>
      <w:r>
        <w:rPr>
          <w:b/>
        </w:rPr>
        <w:t>Art. 16 – </w:t>
      </w:r>
      <w:r>
        <w:rPr/>
        <w:t>(1) Alegerile se pot organiza în trei</w:t>
      </w:r>
      <w:r>
        <w:rPr>
          <w:spacing w:val="-6"/>
        </w:rPr>
        <w:t> </w:t>
      </w:r>
      <w:r>
        <w:rPr/>
        <w:t>moduri:</w:t>
      </w:r>
    </w:p>
    <w:p>
      <w:pPr>
        <w:pStyle w:val="ListParagraph"/>
        <w:numPr>
          <w:ilvl w:val="1"/>
          <w:numId w:val="9"/>
        </w:numPr>
        <w:tabs>
          <w:tab w:pos="1560" w:val="left" w:leader="none"/>
          <w:tab w:pos="1561" w:val="left" w:leader="none"/>
        </w:tabs>
        <w:spacing w:line="240" w:lineRule="auto" w:before="44" w:after="0"/>
        <w:ind w:left="1560" w:right="0" w:hanging="447"/>
        <w:jc w:val="left"/>
        <w:rPr>
          <w:sz w:val="24"/>
        </w:rPr>
      </w:pPr>
      <w:r>
        <w:rPr>
          <w:spacing w:val="-1"/>
          <w:sz w:val="24"/>
        </w:rPr>
        <w:t>Votu</w:t>
      </w:r>
      <w:r>
        <w:rPr>
          <w:sz w:val="24"/>
        </w:rPr>
        <w:t>l</w:t>
      </w:r>
      <w:r>
        <w:rPr>
          <w:spacing w:val="-1"/>
          <w:sz w:val="24"/>
        </w:rPr>
        <w:t> </w:t>
      </w:r>
      <w:r>
        <w:rPr>
          <w:sz w:val="24"/>
        </w:rPr>
        <w:t>s</w:t>
      </w:r>
      <w:r>
        <w:rPr>
          <w:spacing w:val="-1"/>
          <w:sz w:val="24"/>
        </w:rPr>
        <w:t>ec</w:t>
      </w:r>
      <w:r>
        <w:rPr>
          <w:sz w:val="24"/>
        </w:rPr>
        <w:t>r</w:t>
      </w:r>
      <w:r>
        <w:rPr>
          <w:spacing w:val="-2"/>
          <w:sz w:val="24"/>
        </w:rPr>
        <w:t>e</w:t>
      </w:r>
      <w:r>
        <w:rPr>
          <w:sz w:val="24"/>
        </w:rPr>
        <w:t>t al</w:t>
      </w:r>
      <w:r>
        <w:rPr>
          <w:spacing w:val="2"/>
          <w:sz w:val="24"/>
        </w:rPr>
        <w:t> </w:t>
      </w:r>
      <w:r>
        <w:rPr>
          <w:spacing w:val="-1"/>
          <w:sz w:val="24"/>
        </w:rPr>
        <w:t>e</w:t>
      </w:r>
      <w:r>
        <w:rPr>
          <w:sz w:val="24"/>
        </w:rPr>
        <w:t>levilor </w:t>
      </w:r>
      <w:r>
        <w:rPr>
          <w:spacing w:val="1"/>
          <w:sz w:val="24"/>
        </w:rPr>
        <w:t>u</w:t>
      </w:r>
      <w:r>
        <w:rPr>
          <w:sz w:val="24"/>
        </w:rPr>
        <w:t>nit</w:t>
      </w:r>
      <w:r>
        <w:rPr>
          <w:spacing w:val="-1"/>
          <w:sz w:val="24"/>
        </w:rPr>
        <w:t>ă</w:t>
      </w:r>
      <w:r>
        <w:rPr>
          <w:w w:val="52"/>
          <w:sz w:val="24"/>
        </w:rPr>
        <w:t>ți</w:t>
      </w:r>
      <w:r>
        <w:rPr>
          <w:sz w:val="24"/>
        </w:rPr>
        <w:t>i de înv</w:t>
      </w:r>
      <w:r>
        <w:rPr>
          <w:spacing w:val="-1"/>
          <w:sz w:val="24"/>
        </w:rPr>
        <w:t>ă</w:t>
      </w:r>
      <w:r>
        <w:rPr>
          <w:spacing w:val="2"/>
          <w:w w:val="35"/>
          <w:sz w:val="24"/>
        </w:rPr>
        <w:t>ț</w:t>
      </w:r>
      <w:r>
        <w:rPr>
          <w:spacing w:val="-1"/>
          <w:sz w:val="24"/>
        </w:rPr>
        <w:t>ă</w:t>
      </w:r>
      <w:r>
        <w:rPr>
          <w:sz w:val="24"/>
        </w:rPr>
        <w:t>mânt </w:t>
      </w:r>
      <w:r>
        <w:rPr>
          <w:spacing w:val="-1"/>
          <w:sz w:val="24"/>
        </w:rPr>
        <w:t>c</w:t>
      </w:r>
      <w:r>
        <w:rPr>
          <w:sz w:val="24"/>
        </w:rPr>
        <w:t>u</w:t>
      </w:r>
      <w:r>
        <w:rPr>
          <w:spacing w:val="-1"/>
          <w:sz w:val="24"/>
        </w:rPr>
        <w:t> </w:t>
      </w:r>
      <w:r>
        <w:rPr>
          <w:sz w:val="24"/>
        </w:rPr>
        <w:t>urna</w:t>
      </w:r>
      <w:r>
        <w:rPr>
          <w:spacing w:val="-2"/>
          <w:sz w:val="24"/>
        </w:rPr>
        <w:t> </w:t>
      </w:r>
      <w:r>
        <w:rPr>
          <w:sz w:val="24"/>
        </w:rPr>
        <w:t>mob</w:t>
      </w:r>
      <w:r>
        <w:rPr>
          <w:spacing w:val="1"/>
          <w:sz w:val="24"/>
        </w:rPr>
        <w:t>i</w:t>
      </w:r>
      <w:r>
        <w:rPr>
          <w:sz w:val="24"/>
        </w:rPr>
        <w:t>lă p</w:t>
      </w:r>
      <w:r>
        <w:rPr>
          <w:spacing w:val="-2"/>
          <w:sz w:val="24"/>
        </w:rPr>
        <w:t>r</w:t>
      </w:r>
      <w:r>
        <w:rPr>
          <w:sz w:val="24"/>
        </w:rPr>
        <w:t>in</w:t>
      </w:r>
      <w:r>
        <w:rPr>
          <w:spacing w:val="1"/>
          <w:sz w:val="24"/>
        </w:rPr>
        <w:t> </w:t>
      </w:r>
      <w:r>
        <w:rPr>
          <w:spacing w:val="-1"/>
          <w:sz w:val="24"/>
        </w:rPr>
        <w:t>c</w:t>
      </w:r>
      <w:r>
        <w:rPr>
          <w:w w:val="99"/>
          <w:sz w:val="24"/>
        </w:rPr>
        <w:t>las</w:t>
      </w:r>
      <w:r>
        <w:rPr>
          <w:spacing w:val="-2"/>
          <w:w w:val="99"/>
          <w:sz w:val="24"/>
        </w:rPr>
        <w:t>e</w:t>
      </w:r>
      <w:r>
        <w:rPr>
          <w:sz w:val="24"/>
        </w:rPr>
        <w:t>;</w:t>
      </w:r>
    </w:p>
    <w:p>
      <w:pPr>
        <w:pStyle w:val="ListParagraph"/>
        <w:numPr>
          <w:ilvl w:val="1"/>
          <w:numId w:val="9"/>
        </w:numPr>
        <w:tabs>
          <w:tab w:pos="1560" w:val="left" w:leader="none"/>
          <w:tab w:pos="1561" w:val="left" w:leader="none"/>
        </w:tabs>
        <w:spacing w:line="249" w:lineRule="auto" w:before="67" w:after="0"/>
        <w:ind w:left="403" w:right="546" w:firstLine="710"/>
        <w:jc w:val="left"/>
        <w:rPr>
          <w:sz w:val="24"/>
        </w:rPr>
      </w:pPr>
      <w:r>
        <w:rPr>
          <w:sz w:val="24"/>
        </w:rPr>
        <w:t>Votul</w:t>
      </w:r>
      <w:r>
        <w:rPr>
          <w:spacing w:val="-17"/>
          <w:sz w:val="24"/>
        </w:rPr>
        <w:t> </w:t>
      </w:r>
      <w:r>
        <w:rPr>
          <w:sz w:val="24"/>
        </w:rPr>
        <w:t>secret</w:t>
      </w:r>
      <w:r>
        <w:rPr>
          <w:spacing w:val="-16"/>
          <w:sz w:val="24"/>
        </w:rPr>
        <w:t> </w:t>
      </w:r>
      <w:r>
        <w:rPr>
          <w:sz w:val="24"/>
        </w:rPr>
        <w:t>al</w:t>
      </w:r>
      <w:r>
        <w:rPr>
          <w:spacing w:val="-16"/>
          <w:sz w:val="24"/>
        </w:rPr>
        <w:t> </w:t>
      </w:r>
      <w:r>
        <w:rPr>
          <w:sz w:val="24"/>
        </w:rPr>
        <w:t>elevilor</w:t>
      </w:r>
      <w:r>
        <w:rPr>
          <w:spacing w:val="-17"/>
          <w:sz w:val="24"/>
        </w:rPr>
        <w:t> </w:t>
      </w:r>
      <w:r>
        <w:rPr>
          <w:sz w:val="24"/>
        </w:rPr>
        <w:t>unității</w:t>
      </w:r>
      <w:r>
        <w:rPr>
          <w:spacing w:val="-16"/>
          <w:sz w:val="24"/>
        </w:rPr>
        <w:t> </w:t>
      </w:r>
      <w:r>
        <w:rPr>
          <w:sz w:val="24"/>
        </w:rPr>
        <w:t>de</w:t>
      </w:r>
      <w:r>
        <w:rPr>
          <w:spacing w:val="-17"/>
          <w:sz w:val="24"/>
        </w:rPr>
        <w:t> </w:t>
      </w:r>
      <w:r>
        <w:rPr>
          <w:sz w:val="24"/>
        </w:rPr>
        <w:t>învățământ</w:t>
      </w:r>
      <w:r>
        <w:rPr>
          <w:spacing w:val="-16"/>
          <w:sz w:val="24"/>
        </w:rPr>
        <w:t> </w:t>
      </w:r>
      <w:r>
        <w:rPr>
          <w:sz w:val="24"/>
        </w:rPr>
        <w:t>prin</w:t>
      </w:r>
      <w:r>
        <w:rPr>
          <w:spacing w:val="-17"/>
          <w:sz w:val="24"/>
        </w:rPr>
        <w:t> </w:t>
      </w:r>
      <w:r>
        <w:rPr>
          <w:sz w:val="24"/>
        </w:rPr>
        <w:t>amplasarea</w:t>
      </w:r>
      <w:r>
        <w:rPr>
          <w:spacing w:val="-16"/>
          <w:sz w:val="24"/>
        </w:rPr>
        <w:t> </w:t>
      </w:r>
      <w:r>
        <w:rPr>
          <w:sz w:val="24"/>
        </w:rPr>
        <w:t>urnei</w:t>
      </w:r>
      <w:r>
        <w:rPr>
          <w:spacing w:val="-17"/>
          <w:sz w:val="24"/>
        </w:rPr>
        <w:t> </w:t>
      </w:r>
      <w:r>
        <w:rPr>
          <w:sz w:val="24"/>
        </w:rPr>
        <w:t>într-un</w:t>
      </w:r>
      <w:r>
        <w:rPr>
          <w:spacing w:val="-16"/>
          <w:sz w:val="24"/>
        </w:rPr>
        <w:t> </w:t>
      </w:r>
      <w:r>
        <w:rPr>
          <w:sz w:val="24"/>
        </w:rPr>
        <w:t>loc</w:t>
      </w:r>
      <w:r>
        <w:rPr>
          <w:spacing w:val="-17"/>
          <w:sz w:val="24"/>
        </w:rPr>
        <w:t> </w:t>
      </w:r>
      <w:r>
        <w:rPr>
          <w:sz w:val="24"/>
        </w:rPr>
        <w:t>vizibil</w:t>
      </w:r>
      <w:r>
        <w:rPr>
          <w:spacing w:val="-16"/>
          <w:sz w:val="24"/>
        </w:rPr>
        <w:t> </w:t>
      </w:r>
      <w:r>
        <w:rPr>
          <w:spacing w:val="-51"/>
          <w:sz w:val="24"/>
        </w:rPr>
        <w:t>și </w:t>
      </w:r>
      <w:r>
        <w:rPr>
          <w:sz w:val="24"/>
        </w:rPr>
        <w:t>accesibil</w:t>
      </w:r>
      <w:r>
        <w:rPr>
          <w:spacing w:val="-7"/>
          <w:sz w:val="24"/>
        </w:rPr>
        <w:t> </w:t>
      </w:r>
      <w:r>
        <w:rPr>
          <w:sz w:val="24"/>
        </w:rPr>
        <w:t>din</w:t>
      </w:r>
      <w:r>
        <w:rPr>
          <w:spacing w:val="-6"/>
          <w:sz w:val="24"/>
        </w:rPr>
        <w:t> </w:t>
      </w:r>
      <w:r>
        <w:rPr>
          <w:sz w:val="24"/>
        </w:rPr>
        <w:t>școală,</w:t>
      </w:r>
      <w:r>
        <w:rPr>
          <w:spacing w:val="-6"/>
          <w:sz w:val="24"/>
        </w:rPr>
        <w:t> </w:t>
      </w:r>
      <w:r>
        <w:rPr>
          <w:sz w:val="24"/>
        </w:rPr>
        <w:t>supravegheat</w:t>
      </w:r>
      <w:r>
        <w:rPr>
          <w:spacing w:val="-6"/>
          <w:sz w:val="24"/>
        </w:rPr>
        <w:t> </w:t>
      </w:r>
      <w:r>
        <w:rPr>
          <w:sz w:val="24"/>
        </w:rPr>
        <w:t>în</w:t>
      </w:r>
      <w:r>
        <w:rPr>
          <w:spacing w:val="-6"/>
          <w:sz w:val="24"/>
        </w:rPr>
        <w:t> </w:t>
      </w:r>
      <w:r>
        <w:rPr>
          <w:sz w:val="24"/>
        </w:rPr>
        <w:t>permanență</w:t>
      </w:r>
      <w:r>
        <w:rPr>
          <w:spacing w:val="-6"/>
          <w:sz w:val="24"/>
        </w:rPr>
        <w:t> </w:t>
      </w:r>
      <w:r>
        <w:rPr>
          <w:sz w:val="24"/>
        </w:rPr>
        <w:t>de</w:t>
      </w:r>
      <w:r>
        <w:rPr>
          <w:spacing w:val="-7"/>
          <w:sz w:val="24"/>
        </w:rPr>
        <w:t> </w:t>
      </w:r>
      <w:r>
        <w:rPr>
          <w:sz w:val="24"/>
        </w:rPr>
        <w:t>către</w:t>
      </w:r>
      <w:r>
        <w:rPr>
          <w:spacing w:val="-7"/>
          <w:sz w:val="24"/>
        </w:rPr>
        <w:t> </w:t>
      </w:r>
      <w:r>
        <w:rPr>
          <w:sz w:val="24"/>
        </w:rPr>
        <w:t>doi</w:t>
      </w:r>
      <w:r>
        <w:rPr>
          <w:spacing w:val="-6"/>
          <w:sz w:val="24"/>
        </w:rPr>
        <w:t> </w:t>
      </w:r>
      <w:r>
        <w:rPr>
          <w:sz w:val="24"/>
        </w:rPr>
        <w:t>membri</w:t>
      </w:r>
      <w:r>
        <w:rPr>
          <w:spacing w:val="-6"/>
          <w:sz w:val="24"/>
        </w:rPr>
        <w:t> </w:t>
      </w:r>
      <w:r>
        <w:rPr>
          <w:sz w:val="24"/>
        </w:rPr>
        <w:t>ai</w:t>
      </w:r>
      <w:r>
        <w:rPr>
          <w:spacing w:val="-6"/>
          <w:sz w:val="24"/>
        </w:rPr>
        <w:t> </w:t>
      </w:r>
      <w:r>
        <w:rPr>
          <w:sz w:val="24"/>
        </w:rPr>
        <w:t>comisiei;</w:t>
      </w:r>
    </w:p>
    <w:p>
      <w:pPr>
        <w:pStyle w:val="ListParagraph"/>
        <w:numPr>
          <w:ilvl w:val="1"/>
          <w:numId w:val="9"/>
        </w:numPr>
        <w:tabs>
          <w:tab w:pos="1560" w:val="left" w:leader="none"/>
          <w:tab w:pos="1561" w:val="left" w:leader="none"/>
        </w:tabs>
        <w:spacing w:line="249" w:lineRule="auto" w:before="2" w:after="0"/>
        <w:ind w:left="403" w:right="547" w:firstLine="710"/>
        <w:jc w:val="left"/>
        <w:rPr>
          <w:sz w:val="24"/>
        </w:rPr>
      </w:pPr>
      <w:r>
        <w:rPr>
          <w:sz w:val="24"/>
        </w:rPr>
        <w:t>Votul secret al elevilor unității de învățământ, pe o platformă specială, agreată </w:t>
      </w:r>
      <w:r>
        <w:rPr>
          <w:spacing w:val="-33"/>
          <w:sz w:val="24"/>
        </w:rPr>
        <w:t>de </w:t>
      </w:r>
      <w:r>
        <w:rPr>
          <w:sz w:val="24"/>
        </w:rPr>
        <w:t>Consiliul</w:t>
      </w:r>
      <w:r>
        <w:rPr>
          <w:spacing w:val="-10"/>
          <w:sz w:val="24"/>
        </w:rPr>
        <w:t> </w:t>
      </w:r>
      <w:r>
        <w:rPr>
          <w:sz w:val="24"/>
        </w:rPr>
        <w:t>Național</w:t>
      </w:r>
      <w:r>
        <w:rPr>
          <w:spacing w:val="-9"/>
          <w:sz w:val="24"/>
        </w:rPr>
        <w:t> </w:t>
      </w:r>
      <w:r>
        <w:rPr>
          <w:sz w:val="24"/>
        </w:rPr>
        <w:t>al</w:t>
      </w:r>
      <w:r>
        <w:rPr>
          <w:spacing w:val="-9"/>
          <w:sz w:val="24"/>
        </w:rPr>
        <w:t> </w:t>
      </w:r>
      <w:r>
        <w:rPr>
          <w:sz w:val="24"/>
        </w:rPr>
        <w:t>Elevilor,</w:t>
      </w:r>
      <w:r>
        <w:rPr>
          <w:spacing w:val="-9"/>
          <w:sz w:val="24"/>
        </w:rPr>
        <w:t> </w:t>
      </w:r>
      <w:r>
        <w:rPr>
          <w:sz w:val="24"/>
        </w:rPr>
        <w:t>în</w:t>
      </w:r>
      <w:r>
        <w:rPr>
          <w:spacing w:val="-9"/>
          <w:sz w:val="24"/>
        </w:rPr>
        <w:t> </w:t>
      </w:r>
      <w:r>
        <w:rPr>
          <w:sz w:val="24"/>
        </w:rPr>
        <w:t>cazul</w:t>
      </w:r>
      <w:r>
        <w:rPr>
          <w:spacing w:val="-9"/>
          <w:sz w:val="24"/>
        </w:rPr>
        <w:t> </w:t>
      </w:r>
      <w:r>
        <w:rPr>
          <w:sz w:val="24"/>
        </w:rPr>
        <w:t>în</w:t>
      </w:r>
      <w:r>
        <w:rPr>
          <w:spacing w:val="-8"/>
          <w:sz w:val="24"/>
        </w:rPr>
        <w:t> </w:t>
      </w:r>
      <w:r>
        <w:rPr>
          <w:sz w:val="24"/>
        </w:rPr>
        <w:t>care</w:t>
      </w:r>
      <w:r>
        <w:rPr>
          <w:spacing w:val="-11"/>
          <w:sz w:val="24"/>
        </w:rPr>
        <w:t> </w:t>
      </w:r>
      <w:r>
        <w:rPr>
          <w:sz w:val="24"/>
        </w:rPr>
        <w:t>organizarea</w:t>
      </w:r>
      <w:r>
        <w:rPr>
          <w:spacing w:val="-10"/>
          <w:sz w:val="24"/>
        </w:rPr>
        <w:t> </w:t>
      </w:r>
      <w:r>
        <w:rPr>
          <w:sz w:val="24"/>
        </w:rPr>
        <w:t>alegerilor</w:t>
      </w:r>
      <w:r>
        <w:rPr>
          <w:spacing w:val="-9"/>
          <w:sz w:val="24"/>
        </w:rPr>
        <w:t> </w:t>
      </w:r>
      <w:r>
        <w:rPr>
          <w:sz w:val="24"/>
        </w:rPr>
        <w:t>în</w:t>
      </w:r>
      <w:r>
        <w:rPr>
          <w:spacing w:val="-9"/>
          <w:sz w:val="24"/>
        </w:rPr>
        <w:t> </w:t>
      </w:r>
      <w:r>
        <w:rPr>
          <w:sz w:val="24"/>
        </w:rPr>
        <w:t>format</w:t>
      </w:r>
      <w:r>
        <w:rPr>
          <w:spacing w:val="-9"/>
          <w:sz w:val="24"/>
        </w:rPr>
        <w:t> </w:t>
      </w:r>
      <w:r>
        <w:rPr>
          <w:sz w:val="24"/>
        </w:rPr>
        <w:t>fizic</w:t>
      </w:r>
      <w:r>
        <w:rPr>
          <w:spacing w:val="-9"/>
          <w:sz w:val="24"/>
        </w:rPr>
        <w:t> </w:t>
      </w:r>
      <w:r>
        <w:rPr>
          <w:sz w:val="24"/>
        </w:rPr>
        <w:t>este</w:t>
      </w:r>
      <w:r>
        <w:rPr>
          <w:spacing w:val="-10"/>
          <w:sz w:val="24"/>
        </w:rPr>
        <w:t> </w:t>
      </w:r>
      <w:r>
        <w:rPr>
          <w:sz w:val="24"/>
        </w:rPr>
        <w:t>imposibilă.</w:t>
      </w:r>
    </w:p>
    <w:p>
      <w:pPr>
        <w:pStyle w:val="ListParagraph"/>
        <w:numPr>
          <w:ilvl w:val="0"/>
          <w:numId w:val="10"/>
        </w:numPr>
        <w:tabs>
          <w:tab w:pos="1561" w:val="left" w:leader="none"/>
        </w:tabs>
        <w:spacing w:line="240" w:lineRule="auto" w:before="55" w:after="0"/>
        <w:ind w:left="403" w:right="545" w:firstLine="569"/>
        <w:jc w:val="both"/>
        <w:rPr>
          <w:sz w:val="24"/>
        </w:rPr>
      </w:pPr>
      <w:r>
        <w:rPr>
          <w:sz w:val="24"/>
        </w:rPr>
        <w:t>Un candidat este considerat câștigător dacă întrunește majoritatea simplă a </w:t>
      </w:r>
      <w:r>
        <w:rPr>
          <w:spacing w:val="-8"/>
          <w:sz w:val="24"/>
        </w:rPr>
        <w:t>voturilor  </w:t>
      </w:r>
      <w:r>
        <w:rPr>
          <w:sz w:val="24"/>
        </w:rPr>
        <w:t>valabil exprimate. </w:t>
      </w:r>
      <w:r>
        <w:rPr>
          <w:spacing w:val="-3"/>
          <w:sz w:val="24"/>
        </w:rPr>
        <w:t>În </w:t>
      </w:r>
      <w:r>
        <w:rPr>
          <w:sz w:val="24"/>
        </w:rPr>
        <w:t>caz contrar, se va proceda la organizarea unui nou tur de scrutin între primii 2 candidați,</w:t>
      </w:r>
      <w:r>
        <w:rPr>
          <w:spacing w:val="-4"/>
          <w:sz w:val="24"/>
        </w:rPr>
        <w:t> </w:t>
      </w:r>
      <w:r>
        <w:rPr>
          <w:sz w:val="24"/>
        </w:rPr>
        <w:t>în</w:t>
      </w:r>
      <w:r>
        <w:rPr>
          <w:spacing w:val="-4"/>
          <w:sz w:val="24"/>
        </w:rPr>
        <w:t> </w:t>
      </w:r>
      <w:r>
        <w:rPr>
          <w:sz w:val="24"/>
        </w:rPr>
        <w:t>cel</w:t>
      </w:r>
      <w:r>
        <w:rPr>
          <w:spacing w:val="-4"/>
          <w:sz w:val="24"/>
        </w:rPr>
        <w:t> </w:t>
      </w:r>
      <w:r>
        <w:rPr>
          <w:sz w:val="24"/>
        </w:rPr>
        <w:t>mult</w:t>
      </w:r>
      <w:r>
        <w:rPr>
          <w:spacing w:val="-4"/>
          <w:sz w:val="24"/>
        </w:rPr>
        <w:t> </w:t>
      </w:r>
      <w:r>
        <w:rPr>
          <w:sz w:val="24"/>
        </w:rPr>
        <w:t>10</w:t>
      </w:r>
      <w:r>
        <w:rPr>
          <w:spacing w:val="-4"/>
          <w:sz w:val="24"/>
        </w:rPr>
        <w:t> </w:t>
      </w:r>
      <w:r>
        <w:rPr>
          <w:sz w:val="24"/>
        </w:rPr>
        <w:t>zile</w:t>
      </w:r>
      <w:r>
        <w:rPr>
          <w:spacing w:val="-4"/>
          <w:sz w:val="24"/>
        </w:rPr>
        <w:t> </w:t>
      </w:r>
      <w:r>
        <w:rPr>
          <w:sz w:val="24"/>
        </w:rPr>
        <w:t>lucrătoare</w:t>
      </w:r>
      <w:r>
        <w:rPr>
          <w:spacing w:val="-5"/>
          <w:sz w:val="24"/>
        </w:rPr>
        <w:t> </w:t>
      </w:r>
      <w:r>
        <w:rPr>
          <w:sz w:val="24"/>
        </w:rPr>
        <w:t>de</w:t>
      </w:r>
      <w:r>
        <w:rPr>
          <w:spacing w:val="-5"/>
          <w:sz w:val="24"/>
        </w:rPr>
        <w:t> </w:t>
      </w:r>
      <w:r>
        <w:rPr>
          <w:sz w:val="24"/>
        </w:rPr>
        <w:t>la</w:t>
      </w:r>
      <w:r>
        <w:rPr>
          <w:spacing w:val="-5"/>
          <w:sz w:val="24"/>
        </w:rPr>
        <w:t> </w:t>
      </w:r>
      <w:r>
        <w:rPr>
          <w:sz w:val="24"/>
        </w:rPr>
        <w:t>sfârșitul</w:t>
      </w:r>
      <w:r>
        <w:rPr>
          <w:spacing w:val="-3"/>
          <w:sz w:val="24"/>
        </w:rPr>
        <w:t> </w:t>
      </w:r>
      <w:r>
        <w:rPr>
          <w:sz w:val="24"/>
        </w:rPr>
        <w:t>primului</w:t>
      </w:r>
      <w:r>
        <w:rPr>
          <w:spacing w:val="-4"/>
          <w:sz w:val="24"/>
        </w:rPr>
        <w:t> </w:t>
      </w:r>
      <w:r>
        <w:rPr>
          <w:sz w:val="24"/>
        </w:rPr>
        <w:t>tur.</w:t>
      </w:r>
    </w:p>
    <w:p>
      <w:pPr>
        <w:pStyle w:val="ListParagraph"/>
        <w:numPr>
          <w:ilvl w:val="0"/>
          <w:numId w:val="10"/>
        </w:numPr>
        <w:tabs>
          <w:tab w:pos="1561" w:val="left" w:leader="none"/>
        </w:tabs>
        <w:spacing w:line="240" w:lineRule="auto" w:before="0" w:after="0"/>
        <w:ind w:left="403" w:right="544" w:firstLine="569"/>
        <w:jc w:val="both"/>
        <w:rPr>
          <w:sz w:val="24"/>
        </w:rPr>
      </w:pPr>
      <w:r>
        <w:rPr>
          <w:sz w:val="24"/>
        </w:rPr>
        <w:t>Excepție</w:t>
      </w:r>
      <w:r>
        <w:rPr>
          <w:spacing w:val="-18"/>
          <w:sz w:val="24"/>
        </w:rPr>
        <w:t> </w:t>
      </w:r>
      <w:r>
        <w:rPr>
          <w:sz w:val="24"/>
        </w:rPr>
        <w:t>face</w:t>
      </w:r>
      <w:r>
        <w:rPr>
          <w:spacing w:val="-17"/>
          <w:sz w:val="24"/>
        </w:rPr>
        <w:t> </w:t>
      </w:r>
      <w:r>
        <w:rPr>
          <w:sz w:val="24"/>
        </w:rPr>
        <w:t>situația</w:t>
      </w:r>
      <w:r>
        <w:rPr>
          <w:spacing w:val="-17"/>
          <w:sz w:val="24"/>
        </w:rPr>
        <w:t> </w:t>
      </w:r>
      <w:r>
        <w:rPr>
          <w:sz w:val="24"/>
        </w:rPr>
        <w:t>în</w:t>
      </w:r>
      <w:r>
        <w:rPr>
          <w:spacing w:val="-17"/>
          <w:sz w:val="24"/>
        </w:rPr>
        <w:t> </w:t>
      </w:r>
      <w:r>
        <w:rPr>
          <w:sz w:val="24"/>
        </w:rPr>
        <w:t>care,</w:t>
      </w:r>
      <w:r>
        <w:rPr>
          <w:spacing w:val="-16"/>
          <w:sz w:val="24"/>
        </w:rPr>
        <w:t> </w:t>
      </w:r>
      <w:r>
        <w:rPr>
          <w:sz w:val="24"/>
        </w:rPr>
        <w:t>în</w:t>
      </w:r>
      <w:r>
        <w:rPr>
          <w:spacing w:val="-17"/>
          <w:sz w:val="24"/>
        </w:rPr>
        <w:t> </w:t>
      </w:r>
      <w:r>
        <w:rPr>
          <w:sz w:val="24"/>
        </w:rPr>
        <w:t>urma</w:t>
      </w:r>
      <w:r>
        <w:rPr>
          <w:spacing w:val="-18"/>
          <w:sz w:val="24"/>
        </w:rPr>
        <w:t> </w:t>
      </w:r>
      <w:r>
        <w:rPr>
          <w:sz w:val="24"/>
        </w:rPr>
        <w:t>primului</w:t>
      </w:r>
      <w:r>
        <w:rPr>
          <w:spacing w:val="-17"/>
          <w:sz w:val="24"/>
        </w:rPr>
        <w:t> </w:t>
      </w:r>
      <w:r>
        <w:rPr>
          <w:sz w:val="24"/>
        </w:rPr>
        <w:t>tur</w:t>
      </w:r>
      <w:r>
        <w:rPr>
          <w:spacing w:val="-17"/>
          <w:sz w:val="24"/>
        </w:rPr>
        <w:t> </w:t>
      </w:r>
      <w:r>
        <w:rPr>
          <w:sz w:val="24"/>
        </w:rPr>
        <w:t>de</w:t>
      </w:r>
      <w:r>
        <w:rPr>
          <w:spacing w:val="-18"/>
          <w:sz w:val="24"/>
        </w:rPr>
        <w:t> </w:t>
      </w:r>
      <w:r>
        <w:rPr>
          <w:sz w:val="24"/>
        </w:rPr>
        <w:t>scrutin,</w:t>
      </w:r>
      <w:r>
        <w:rPr>
          <w:spacing w:val="-17"/>
          <w:sz w:val="24"/>
        </w:rPr>
        <w:t> </w:t>
      </w:r>
      <w:r>
        <w:rPr>
          <w:sz w:val="24"/>
        </w:rPr>
        <w:t>rămân</w:t>
      </w:r>
      <w:r>
        <w:rPr>
          <w:spacing w:val="-18"/>
          <w:sz w:val="24"/>
        </w:rPr>
        <w:t> </w:t>
      </w:r>
      <w:r>
        <w:rPr>
          <w:sz w:val="24"/>
        </w:rPr>
        <w:t>mai</w:t>
      </w:r>
      <w:r>
        <w:rPr>
          <w:spacing w:val="-15"/>
          <w:sz w:val="24"/>
        </w:rPr>
        <w:t> </w:t>
      </w:r>
      <w:r>
        <w:rPr>
          <w:sz w:val="24"/>
        </w:rPr>
        <w:t>multe</w:t>
      </w:r>
      <w:r>
        <w:rPr>
          <w:spacing w:val="-18"/>
          <w:sz w:val="24"/>
        </w:rPr>
        <w:t> </w:t>
      </w:r>
      <w:r>
        <w:rPr>
          <w:sz w:val="24"/>
        </w:rPr>
        <w:t>posturi</w:t>
      </w:r>
      <w:r>
        <w:rPr>
          <w:spacing w:val="-18"/>
          <w:sz w:val="24"/>
        </w:rPr>
        <w:t> </w:t>
      </w:r>
      <w:r>
        <w:rPr>
          <w:spacing w:val="-29"/>
          <w:sz w:val="24"/>
        </w:rPr>
        <w:t>de </w:t>
      </w:r>
      <w:r>
        <w:rPr>
          <w:sz w:val="24"/>
        </w:rPr>
        <w:t>vicepreședinte neocupate, se organizează un nou tur de scrutin între primii candidați. </w:t>
      </w:r>
      <w:r>
        <w:rPr>
          <w:spacing w:val="-11"/>
          <w:sz w:val="24"/>
        </w:rPr>
        <w:t>Numărul </w:t>
      </w:r>
      <w:r>
        <w:rPr>
          <w:sz w:val="24"/>
        </w:rPr>
        <w:t>candidaților</w:t>
      </w:r>
      <w:r>
        <w:rPr>
          <w:spacing w:val="-6"/>
          <w:sz w:val="24"/>
        </w:rPr>
        <w:t> </w:t>
      </w:r>
      <w:r>
        <w:rPr>
          <w:sz w:val="24"/>
        </w:rPr>
        <w:t>din</w:t>
      </w:r>
      <w:r>
        <w:rPr>
          <w:spacing w:val="-6"/>
          <w:sz w:val="24"/>
        </w:rPr>
        <w:t> </w:t>
      </w:r>
      <w:r>
        <w:rPr>
          <w:sz w:val="24"/>
        </w:rPr>
        <w:t>al</w:t>
      </w:r>
      <w:r>
        <w:rPr>
          <w:spacing w:val="-6"/>
          <w:sz w:val="24"/>
        </w:rPr>
        <w:t> </w:t>
      </w:r>
      <w:r>
        <w:rPr>
          <w:sz w:val="24"/>
        </w:rPr>
        <w:t>doilea</w:t>
      </w:r>
      <w:r>
        <w:rPr>
          <w:spacing w:val="-6"/>
          <w:sz w:val="24"/>
        </w:rPr>
        <w:t> </w:t>
      </w:r>
      <w:r>
        <w:rPr>
          <w:sz w:val="24"/>
        </w:rPr>
        <w:t>tur</w:t>
      </w:r>
      <w:r>
        <w:rPr>
          <w:spacing w:val="-5"/>
          <w:sz w:val="24"/>
        </w:rPr>
        <w:t> </w:t>
      </w:r>
      <w:r>
        <w:rPr>
          <w:sz w:val="24"/>
        </w:rPr>
        <w:t>de</w:t>
      </w:r>
      <w:r>
        <w:rPr>
          <w:spacing w:val="-8"/>
          <w:sz w:val="24"/>
        </w:rPr>
        <w:t> </w:t>
      </w:r>
      <w:r>
        <w:rPr>
          <w:sz w:val="24"/>
        </w:rPr>
        <w:t>scrutin</w:t>
      </w:r>
      <w:r>
        <w:rPr>
          <w:spacing w:val="-6"/>
          <w:sz w:val="24"/>
        </w:rPr>
        <w:t> </w:t>
      </w:r>
      <w:r>
        <w:rPr>
          <w:sz w:val="24"/>
        </w:rPr>
        <w:t>este</w:t>
      </w:r>
      <w:r>
        <w:rPr>
          <w:spacing w:val="-5"/>
          <w:sz w:val="24"/>
        </w:rPr>
        <w:t> </w:t>
      </w:r>
      <w:r>
        <w:rPr>
          <w:sz w:val="24"/>
        </w:rPr>
        <w:t>egal</w:t>
      </w:r>
      <w:r>
        <w:rPr>
          <w:spacing w:val="-6"/>
          <w:sz w:val="24"/>
        </w:rPr>
        <w:t> </w:t>
      </w:r>
      <w:r>
        <w:rPr>
          <w:sz w:val="24"/>
        </w:rPr>
        <w:t>cu</w:t>
      </w:r>
      <w:r>
        <w:rPr>
          <w:spacing w:val="-4"/>
          <w:sz w:val="24"/>
        </w:rPr>
        <w:t> </w:t>
      </w:r>
      <w:r>
        <w:rPr>
          <w:sz w:val="24"/>
        </w:rPr>
        <w:t>numărul</w:t>
      </w:r>
      <w:r>
        <w:rPr>
          <w:spacing w:val="-6"/>
          <w:sz w:val="24"/>
        </w:rPr>
        <w:t> </w:t>
      </w:r>
      <w:r>
        <w:rPr>
          <w:sz w:val="24"/>
        </w:rPr>
        <w:t>de</w:t>
      </w:r>
      <w:r>
        <w:rPr>
          <w:spacing w:val="-6"/>
          <w:sz w:val="24"/>
        </w:rPr>
        <w:t> </w:t>
      </w:r>
      <w:r>
        <w:rPr>
          <w:sz w:val="24"/>
        </w:rPr>
        <w:t>posturi</w:t>
      </w:r>
      <w:r>
        <w:rPr>
          <w:spacing w:val="-6"/>
          <w:sz w:val="24"/>
        </w:rPr>
        <w:t> </w:t>
      </w:r>
      <w:r>
        <w:rPr>
          <w:sz w:val="24"/>
        </w:rPr>
        <w:t>vacante</w:t>
      </w:r>
      <w:r>
        <w:rPr>
          <w:spacing w:val="-6"/>
          <w:sz w:val="24"/>
        </w:rPr>
        <w:t> </w:t>
      </w:r>
      <w:r>
        <w:rPr>
          <w:sz w:val="24"/>
        </w:rPr>
        <w:t>rămase</w:t>
      </w:r>
      <w:r>
        <w:rPr>
          <w:spacing w:val="-7"/>
          <w:sz w:val="24"/>
        </w:rPr>
        <w:t> </w:t>
      </w:r>
      <w:r>
        <w:rPr>
          <w:sz w:val="24"/>
        </w:rPr>
        <w:t>plus</w:t>
      </w:r>
      <w:r>
        <w:rPr>
          <w:spacing w:val="-6"/>
          <w:sz w:val="24"/>
        </w:rPr>
        <w:t> </w:t>
      </w:r>
      <w:r>
        <w:rPr>
          <w:sz w:val="24"/>
        </w:rPr>
        <w:t>unu.</w:t>
      </w:r>
    </w:p>
    <w:p>
      <w:pPr>
        <w:pStyle w:val="ListParagraph"/>
        <w:numPr>
          <w:ilvl w:val="0"/>
          <w:numId w:val="10"/>
        </w:numPr>
        <w:tabs>
          <w:tab w:pos="1561" w:val="left" w:leader="none"/>
        </w:tabs>
        <w:spacing w:line="276" w:lineRule="auto" w:before="0" w:after="0"/>
        <w:ind w:left="403" w:right="548" w:firstLine="569"/>
        <w:jc w:val="both"/>
        <w:rPr>
          <w:sz w:val="24"/>
        </w:rPr>
      </w:pPr>
      <w:r>
        <w:rPr>
          <w:sz w:val="24"/>
        </w:rPr>
        <w:t>În cazul în care există un singur candidat per post sau același număr de candidați </w:t>
      </w:r>
      <w:r>
        <w:rPr>
          <w:spacing w:val="-45"/>
          <w:sz w:val="24"/>
        </w:rPr>
        <w:t>pe </w:t>
      </w:r>
      <w:r>
        <w:rPr>
          <w:sz w:val="24"/>
        </w:rPr>
        <w:t>același</w:t>
      </w:r>
      <w:r>
        <w:rPr>
          <w:spacing w:val="-15"/>
          <w:sz w:val="24"/>
        </w:rPr>
        <w:t> </w:t>
      </w:r>
      <w:r>
        <w:rPr>
          <w:sz w:val="24"/>
        </w:rPr>
        <w:t>număr</w:t>
      </w:r>
      <w:r>
        <w:rPr>
          <w:spacing w:val="-14"/>
          <w:sz w:val="24"/>
        </w:rPr>
        <w:t> </w:t>
      </w:r>
      <w:r>
        <w:rPr>
          <w:sz w:val="24"/>
        </w:rPr>
        <w:t>de</w:t>
      </w:r>
      <w:r>
        <w:rPr>
          <w:spacing w:val="-16"/>
          <w:sz w:val="24"/>
        </w:rPr>
        <w:t> </w:t>
      </w:r>
      <w:r>
        <w:rPr>
          <w:sz w:val="24"/>
        </w:rPr>
        <w:t>posturi,</w:t>
      </w:r>
      <w:r>
        <w:rPr>
          <w:spacing w:val="-12"/>
          <w:sz w:val="24"/>
        </w:rPr>
        <w:t> </w:t>
      </w:r>
      <w:r>
        <w:rPr>
          <w:sz w:val="24"/>
        </w:rPr>
        <w:t>pe</w:t>
      </w:r>
      <w:r>
        <w:rPr>
          <w:spacing w:val="-15"/>
          <w:sz w:val="24"/>
        </w:rPr>
        <w:t> </w:t>
      </w:r>
      <w:r>
        <w:rPr>
          <w:sz w:val="24"/>
        </w:rPr>
        <w:t>buletinul</w:t>
      </w:r>
      <w:r>
        <w:rPr>
          <w:spacing w:val="-15"/>
          <w:sz w:val="24"/>
        </w:rPr>
        <w:t> </w:t>
      </w:r>
      <w:r>
        <w:rPr>
          <w:sz w:val="24"/>
        </w:rPr>
        <w:t>de</w:t>
      </w:r>
      <w:r>
        <w:rPr>
          <w:spacing w:val="-15"/>
          <w:sz w:val="24"/>
        </w:rPr>
        <w:t> </w:t>
      </w:r>
      <w:r>
        <w:rPr>
          <w:sz w:val="24"/>
        </w:rPr>
        <w:t>vot</w:t>
      </w:r>
      <w:r>
        <w:rPr>
          <w:spacing w:val="-13"/>
          <w:sz w:val="24"/>
        </w:rPr>
        <w:t> </w:t>
      </w:r>
      <w:r>
        <w:rPr>
          <w:sz w:val="24"/>
        </w:rPr>
        <w:t>există</w:t>
      </w:r>
      <w:r>
        <w:rPr>
          <w:spacing w:val="-16"/>
          <w:sz w:val="24"/>
        </w:rPr>
        <w:t> </w:t>
      </w:r>
      <w:r>
        <w:rPr>
          <w:sz w:val="24"/>
        </w:rPr>
        <w:t>opțiunile</w:t>
      </w:r>
      <w:r>
        <w:rPr>
          <w:spacing w:val="-15"/>
          <w:sz w:val="24"/>
        </w:rPr>
        <w:t> </w:t>
      </w:r>
      <w:r>
        <w:rPr>
          <w:sz w:val="24"/>
        </w:rPr>
        <w:t>,,Da”,</w:t>
      </w:r>
      <w:r>
        <w:rPr>
          <w:spacing w:val="-14"/>
          <w:sz w:val="24"/>
        </w:rPr>
        <w:t> </w:t>
      </w:r>
      <w:r>
        <w:rPr>
          <w:sz w:val="24"/>
        </w:rPr>
        <w:t>,,Nu”</w:t>
      </w:r>
      <w:r>
        <w:rPr>
          <w:spacing w:val="-15"/>
          <w:sz w:val="24"/>
        </w:rPr>
        <w:t> </w:t>
      </w:r>
      <w:r>
        <w:rPr>
          <w:sz w:val="24"/>
        </w:rPr>
        <w:t>și</w:t>
      </w:r>
      <w:r>
        <w:rPr>
          <w:spacing w:val="-15"/>
          <w:sz w:val="24"/>
        </w:rPr>
        <w:t> </w:t>
      </w:r>
      <w:r>
        <w:rPr>
          <w:sz w:val="24"/>
        </w:rPr>
        <w:t>,,Mă</w:t>
      </w:r>
      <w:r>
        <w:rPr>
          <w:spacing w:val="-15"/>
          <w:sz w:val="24"/>
        </w:rPr>
        <w:t> </w:t>
      </w:r>
      <w:r>
        <w:rPr>
          <w:sz w:val="24"/>
        </w:rPr>
        <w:t>abțin”.</w:t>
      </w:r>
    </w:p>
    <w:p>
      <w:pPr>
        <w:pStyle w:val="ListParagraph"/>
        <w:numPr>
          <w:ilvl w:val="0"/>
          <w:numId w:val="10"/>
        </w:numPr>
        <w:tabs>
          <w:tab w:pos="1561" w:val="left" w:leader="none"/>
        </w:tabs>
        <w:spacing w:line="254" w:lineRule="auto" w:before="0" w:after="0"/>
        <w:ind w:left="403" w:right="543" w:firstLine="569"/>
        <w:jc w:val="both"/>
        <w:rPr>
          <w:sz w:val="24"/>
        </w:rPr>
      </w:pPr>
      <w:r>
        <w:rPr>
          <w:sz w:val="24"/>
        </w:rPr>
        <w:t>În</w:t>
      </w:r>
      <w:r>
        <w:rPr>
          <w:spacing w:val="-22"/>
          <w:sz w:val="24"/>
        </w:rPr>
        <w:t> </w:t>
      </w:r>
      <w:r>
        <w:rPr>
          <w:sz w:val="24"/>
        </w:rPr>
        <w:t>cazul</w:t>
      </w:r>
      <w:r>
        <w:rPr>
          <w:spacing w:val="-21"/>
          <w:sz w:val="24"/>
        </w:rPr>
        <w:t> </w:t>
      </w:r>
      <w:r>
        <w:rPr>
          <w:sz w:val="24"/>
        </w:rPr>
        <w:t>în</w:t>
      </w:r>
      <w:r>
        <w:rPr>
          <w:spacing w:val="-21"/>
          <w:sz w:val="24"/>
        </w:rPr>
        <w:t> </w:t>
      </w:r>
      <w:r>
        <w:rPr>
          <w:sz w:val="24"/>
        </w:rPr>
        <w:t>care</w:t>
      </w:r>
      <w:r>
        <w:rPr>
          <w:spacing w:val="-23"/>
          <w:sz w:val="24"/>
        </w:rPr>
        <w:t> </w:t>
      </w:r>
      <w:r>
        <w:rPr>
          <w:sz w:val="24"/>
        </w:rPr>
        <w:t>există</w:t>
      </w:r>
      <w:r>
        <w:rPr>
          <w:spacing w:val="-21"/>
          <w:sz w:val="24"/>
        </w:rPr>
        <w:t> </w:t>
      </w:r>
      <w:r>
        <w:rPr>
          <w:sz w:val="24"/>
        </w:rPr>
        <w:t>mai</w:t>
      </w:r>
      <w:r>
        <w:rPr>
          <w:spacing w:val="-22"/>
          <w:sz w:val="24"/>
        </w:rPr>
        <w:t> </w:t>
      </w:r>
      <w:r>
        <w:rPr>
          <w:sz w:val="24"/>
        </w:rPr>
        <w:t>mulți</w:t>
      </w:r>
      <w:r>
        <w:rPr>
          <w:spacing w:val="-20"/>
          <w:sz w:val="24"/>
        </w:rPr>
        <w:t> </w:t>
      </w:r>
      <w:r>
        <w:rPr>
          <w:sz w:val="24"/>
        </w:rPr>
        <w:t>candidați</w:t>
      </w:r>
      <w:r>
        <w:rPr>
          <w:spacing w:val="-22"/>
          <w:sz w:val="24"/>
        </w:rPr>
        <w:t> </w:t>
      </w:r>
      <w:r>
        <w:rPr>
          <w:sz w:val="24"/>
        </w:rPr>
        <w:t>per</w:t>
      </w:r>
      <w:r>
        <w:rPr>
          <w:spacing w:val="-21"/>
          <w:sz w:val="24"/>
        </w:rPr>
        <w:t> </w:t>
      </w:r>
      <w:r>
        <w:rPr>
          <w:sz w:val="24"/>
        </w:rPr>
        <w:t>post,</w:t>
      </w:r>
      <w:r>
        <w:rPr>
          <w:spacing w:val="-22"/>
          <w:sz w:val="24"/>
        </w:rPr>
        <w:t> </w:t>
      </w:r>
      <w:r>
        <w:rPr>
          <w:sz w:val="24"/>
        </w:rPr>
        <w:t>pe</w:t>
      </w:r>
      <w:r>
        <w:rPr>
          <w:spacing w:val="-21"/>
          <w:sz w:val="24"/>
        </w:rPr>
        <w:t> </w:t>
      </w:r>
      <w:r>
        <w:rPr>
          <w:sz w:val="24"/>
        </w:rPr>
        <w:t>buletinul</w:t>
      </w:r>
      <w:r>
        <w:rPr>
          <w:spacing w:val="-21"/>
          <w:sz w:val="24"/>
        </w:rPr>
        <w:t> </w:t>
      </w:r>
      <w:r>
        <w:rPr>
          <w:sz w:val="24"/>
        </w:rPr>
        <w:t>de</w:t>
      </w:r>
      <w:r>
        <w:rPr>
          <w:spacing w:val="-22"/>
          <w:sz w:val="24"/>
        </w:rPr>
        <w:t> </w:t>
      </w:r>
      <w:r>
        <w:rPr>
          <w:sz w:val="24"/>
        </w:rPr>
        <w:t>vot</w:t>
      </w:r>
      <w:r>
        <w:rPr>
          <w:spacing w:val="-21"/>
          <w:sz w:val="24"/>
        </w:rPr>
        <w:t> </w:t>
      </w:r>
      <w:r>
        <w:rPr>
          <w:sz w:val="24"/>
        </w:rPr>
        <w:t>vor</w:t>
      </w:r>
      <w:r>
        <w:rPr>
          <w:spacing w:val="-22"/>
          <w:sz w:val="24"/>
        </w:rPr>
        <w:t> </w:t>
      </w:r>
      <w:r>
        <w:rPr>
          <w:sz w:val="24"/>
        </w:rPr>
        <w:t>fi</w:t>
      </w:r>
      <w:r>
        <w:rPr>
          <w:spacing w:val="-21"/>
          <w:sz w:val="24"/>
        </w:rPr>
        <w:t> </w:t>
      </w:r>
      <w:r>
        <w:rPr>
          <w:sz w:val="24"/>
        </w:rPr>
        <w:t>înscriși</w:t>
      </w:r>
      <w:r>
        <w:rPr>
          <w:spacing w:val="-20"/>
          <w:sz w:val="24"/>
        </w:rPr>
        <w:t> </w:t>
      </w:r>
      <w:r>
        <w:rPr>
          <w:spacing w:val="-39"/>
          <w:sz w:val="24"/>
        </w:rPr>
        <w:t>toți </w:t>
      </w:r>
      <w:r>
        <w:rPr>
          <w:sz w:val="24"/>
        </w:rPr>
        <w:t>candidații, în ordine alfabetică, și varianta „Mă</w:t>
      </w:r>
      <w:r>
        <w:rPr>
          <w:spacing w:val="-35"/>
          <w:sz w:val="24"/>
        </w:rPr>
        <w:t> </w:t>
      </w:r>
      <w:r>
        <w:rPr>
          <w:sz w:val="24"/>
        </w:rPr>
        <w:t>abțin”.</w:t>
      </w:r>
    </w:p>
    <w:p>
      <w:pPr>
        <w:pStyle w:val="BodyText"/>
        <w:spacing w:before="5"/>
        <w:rPr>
          <w:sz w:val="25"/>
        </w:rPr>
      </w:pPr>
    </w:p>
    <w:p>
      <w:pPr>
        <w:pStyle w:val="BodyText"/>
        <w:spacing w:line="268" w:lineRule="auto"/>
        <w:ind w:left="403" w:right="544" w:firstLine="569"/>
        <w:jc w:val="both"/>
      </w:pPr>
      <w:r>
        <w:rPr>
          <w:b/>
        </w:rPr>
        <w:t>Art. 17 – </w:t>
      </w:r>
      <w:r>
        <w:rPr/>
        <w:t>(1) Secretarul comisiei de concurs și validare întocmeşte procesul-verbal, conform Anexei 5, în care consemnează desfăşurarea şi rezultatele procesului electoral, precum şi menţiunile persoanelor desemnate ca observatori. Procesul-verbal este semnat de preşedintele comisiei de concurs și validare, de membrii acesteia şi de persoanele desemnate ca observatori.</w:t>
      </w:r>
    </w:p>
    <w:p>
      <w:pPr>
        <w:spacing w:line="283" w:lineRule="auto" w:before="43"/>
        <w:ind w:left="403" w:right="544" w:firstLine="569"/>
        <w:jc w:val="both"/>
        <w:rPr>
          <w:sz w:val="23"/>
        </w:rPr>
      </w:pPr>
      <w:r>
        <w:rPr>
          <w:w w:val="100"/>
          <w:sz w:val="23"/>
        </w:rPr>
        <w:t>(2)</w:t>
      </w:r>
      <w:r>
        <w:rPr>
          <w:sz w:val="23"/>
        </w:rPr>
        <w:t>   </w:t>
      </w:r>
      <w:r>
        <w:rPr>
          <w:w w:val="100"/>
          <w:sz w:val="23"/>
        </w:rPr>
        <w:t>Preşedintele</w:t>
      </w:r>
      <w:r>
        <w:rPr>
          <w:sz w:val="23"/>
        </w:rPr>
        <w:t> </w:t>
      </w:r>
      <w:r>
        <w:rPr>
          <w:w w:val="100"/>
          <w:sz w:val="23"/>
        </w:rPr>
        <w:t>comisiei,</w:t>
      </w:r>
      <w:r>
        <w:rPr>
          <w:sz w:val="23"/>
        </w:rPr>
        <w:t> </w:t>
      </w:r>
      <w:r>
        <w:rPr>
          <w:w w:val="100"/>
          <w:sz w:val="23"/>
        </w:rPr>
        <w:t>cu</w:t>
      </w:r>
      <w:r>
        <w:rPr>
          <w:sz w:val="23"/>
        </w:rPr>
        <w:t> </w:t>
      </w:r>
      <w:r>
        <w:rPr>
          <w:w w:val="100"/>
          <w:sz w:val="23"/>
        </w:rPr>
        <w:t>ajutorul</w:t>
      </w:r>
      <w:r>
        <w:rPr>
          <w:sz w:val="23"/>
        </w:rPr>
        <w:t> </w:t>
      </w:r>
      <w:r>
        <w:rPr>
          <w:w w:val="100"/>
          <w:sz w:val="23"/>
        </w:rPr>
        <w:t>consilierului</w:t>
      </w:r>
      <w:r>
        <w:rPr>
          <w:sz w:val="23"/>
        </w:rPr>
        <w:t> </w:t>
      </w:r>
      <w:r>
        <w:rPr>
          <w:w w:val="100"/>
          <w:sz w:val="23"/>
        </w:rPr>
        <w:t>educativ,</w:t>
      </w:r>
      <w:r>
        <w:rPr>
          <w:sz w:val="23"/>
        </w:rPr>
        <w:t> </w:t>
      </w:r>
      <w:r>
        <w:rPr>
          <w:w w:val="100"/>
          <w:sz w:val="23"/>
        </w:rPr>
        <w:t>prin</w:t>
      </w:r>
      <w:r>
        <w:rPr>
          <w:sz w:val="23"/>
        </w:rPr>
        <w:t> </w:t>
      </w:r>
      <w:r>
        <w:rPr>
          <w:w w:val="100"/>
          <w:sz w:val="23"/>
        </w:rPr>
        <w:t>se</w:t>
      </w:r>
      <w:r>
        <w:rPr>
          <w:w w:val="100"/>
          <w:sz w:val="23"/>
        </w:rPr>
        <w:t>rviciul</w:t>
      </w:r>
      <w:r>
        <w:rPr>
          <w:sz w:val="23"/>
        </w:rPr>
        <w:t> </w:t>
      </w:r>
      <w:r>
        <w:rPr>
          <w:w w:val="100"/>
          <w:sz w:val="23"/>
        </w:rPr>
        <w:t>secretariat,</w:t>
      </w:r>
      <w:r>
        <w:rPr>
          <w:sz w:val="23"/>
        </w:rPr>
        <w:t> </w:t>
      </w:r>
      <w:r>
        <w:rPr>
          <w:w w:val="100"/>
          <w:sz w:val="23"/>
        </w:rPr>
        <w:t>are</w:t>
      </w:r>
      <w:r>
        <w:rPr>
          <w:sz w:val="23"/>
        </w:rPr>
        <w:t> </w:t>
      </w:r>
      <w:r>
        <w:rPr>
          <w:w w:val="100"/>
          <w:sz w:val="23"/>
        </w:rPr>
        <w:t>obliga</w:t>
      </w:r>
      <w:r>
        <w:rPr>
          <w:w w:val="35"/>
          <w:sz w:val="23"/>
        </w:rPr>
        <w:t>ț</w:t>
      </w:r>
      <w:r>
        <w:rPr>
          <w:w w:val="100"/>
          <w:sz w:val="23"/>
        </w:rPr>
        <w:t>ia </w:t>
      </w:r>
      <w:r>
        <w:rPr>
          <w:sz w:val="23"/>
        </w:rPr>
        <w:t>de a transmite prin adresă oficială componenţa şi datele de contact ale membrilor noului Birou executiv. Adresa va fi trimisă către consiliul judeţean al elevilor/Consiliul Municipal al Elevilor București în maximum 72 de ore după încheierea procesului electoral.</w:t>
      </w:r>
    </w:p>
    <w:p>
      <w:pPr>
        <w:spacing w:after="0" w:line="283" w:lineRule="auto"/>
        <w:jc w:val="both"/>
        <w:rPr>
          <w:sz w:val="23"/>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BodyText"/>
        <w:spacing w:line="266" w:lineRule="auto" w:before="68"/>
        <w:ind w:left="403" w:right="542" w:firstLine="569"/>
        <w:jc w:val="both"/>
      </w:pPr>
      <w:r>
        <w:rPr>
          <w:b/>
        </w:rPr>
        <w:t>Art.</w:t>
      </w:r>
      <w:r>
        <w:rPr>
          <w:b/>
          <w:spacing w:val="-8"/>
        </w:rPr>
        <w:t> </w:t>
      </w:r>
      <w:r>
        <w:rPr>
          <w:b/>
        </w:rPr>
        <w:t>18</w:t>
      </w:r>
      <w:r>
        <w:rPr>
          <w:b/>
          <w:spacing w:val="-6"/>
        </w:rPr>
        <w:t> </w:t>
      </w:r>
      <w:r>
        <w:rPr>
          <w:b/>
        </w:rPr>
        <w:t>–</w:t>
      </w:r>
      <w:r>
        <w:rPr>
          <w:b/>
          <w:spacing w:val="-5"/>
        </w:rPr>
        <w:t> </w:t>
      </w:r>
      <w:r>
        <w:rPr/>
        <w:t>(1)</w:t>
      </w:r>
      <w:r>
        <w:rPr>
          <w:spacing w:val="-6"/>
        </w:rPr>
        <w:t> </w:t>
      </w:r>
      <w:r>
        <w:rPr/>
        <w:t>Existenţa</w:t>
      </w:r>
      <w:r>
        <w:rPr>
          <w:spacing w:val="-7"/>
        </w:rPr>
        <w:t> </w:t>
      </w:r>
      <w:r>
        <w:rPr/>
        <w:t>departamentelor</w:t>
      </w:r>
      <w:r>
        <w:rPr>
          <w:spacing w:val="-8"/>
        </w:rPr>
        <w:t> </w:t>
      </w:r>
      <w:r>
        <w:rPr/>
        <w:t>în</w:t>
      </w:r>
      <w:r>
        <w:rPr>
          <w:spacing w:val="-6"/>
        </w:rPr>
        <w:t> </w:t>
      </w:r>
      <w:r>
        <w:rPr/>
        <w:t>cadrul</w:t>
      </w:r>
      <w:r>
        <w:rPr>
          <w:spacing w:val="-5"/>
        </w:rPr>
        <w:t> </w:t>
      </w:r>
      <w:r>
        <w:rPr/>
        <w:t>consiliului</w:t>
      </w:r>
      <w:r>
        <w:rPr>
          <w:spacing w:val="-3"/>
        </w:rPr>
        <w:t> </w:t>
      </w:r>
      <w:r>
        <w:rPr/>
        <w:t>școlar</w:t>
      </w:r>
      <w:r>
        <w:rPr>
          <w:spacing w:val="-8"/>
        </w:rPr>
        <w:t> </w:t>
      </w:r>
      <w:r>
        <w:rPr/>
        <w:t>al</w:t>
      </w:r>
      <w:r>
        <w:rPr>
          <w:spacing w:val="-7"/>
        </w:rPr>
        <w:t> </w:t>
      </w:r>
      <w:r>
        <w:rPr/>
        <w:t>elevilor</w:t>
      </w:r>
      <w:r>
        <w:rPr>
          <w:spacing w:val="-6"/>
        </w:rPr>
        <w:t> </w:t>
      </w:r>
      <w:r>
        <w:rPr/>
        <w:t>este</w:t>
      </w:r>
      <w:r>
        <w:rPr>
          <w:spacing w:val="-7"/>
        </w:rPr>
        <w:t> </w:t>
      </w:r>
      <w:r>
        <w:rPr/>
        <w:t>facultativă</w:t>
      </w:r>
      <w:r>
        <w:rPr>
          <w:spacing w:val="-6"/>
        </w:rPr>
        <w:t> </w:t>
      </w:r>
      <w:r>
        <w:rPr>
          <w:spacing w:val="-14"/>
        </w:rPr>
        <w:t>şi </w:t>
      </w:r>
      <w:r>
        <w:rPr/>
        <w:t>se va stabili prin hotărâre a Adunării generale a consiliului școlar al elevilor la prima </w:t>
      </w:r>
      <w:r>
        <w:rPr>
          <w:spacing w:val="-5"/>
        </w:rPr>
        <w:t>Adunare </w:t>
      </w:r>
      <w:r>
        <w:rPr/>
        <w:t>generală</w:t>
      </w:r>
      <w:r>
        <w:rPr>
          <w:spacing w:val="-10"/>
        </w:rPr>
        <w:t> </w:t>
      </w:r>
      <w:r>
        <w:rPr/>
        <w:t>din</w:t>
      </w:r>
      <w:r>
        <w:rPr>
          <w:spacing w:val="-9"/>
        </w:rPr>
        <w:t> </w:t>
      </w:r>
      <w:r>
        <w:rPr/>
        <w:t>respectivul</w:t>
      </w:r>
      <w:r>
        <w:rPr>
          <w:spacing w:val="-10"/>
        </w:rPr>
        <w:t> </w:t>
      </w:r>
      <w:r>
        <w:rPr/>
        <w:t>an</w:t>
      </w:r>
      <w:r>
        <w:rPr>
          <w:spacing w:val="-9"/>
        </w:rPr>
        <w:t> </w:t>
      </w:r>
      <w:r>
        <w:rPr/>
        <w:t>școlar,</w:t>
      </w:r>
      <w:r>
        <w:rPr>
          <w:spacing w:val="-9"/>
        </w:rPr>
        <w:t> </w:t>
      </w:r>
      <w:r>
        <w:rPr/>
        <w:t>la</w:t>
      </w:r>
      <w:r>
        <w:rPr>
          <w:spacing w:val="-9"/>
        </w:rPr>
        <w:t> </w:t>
      </w:r>
      <w:r>
        <w:rPr/>
        <w:t>maximum</w:t>
      </w:r>
      <w:r>
        <w:rPr>
          <w:spacing w:val="-9"/>
        </w:rPr>
        <w:t> </w:t>
      </w:r>
      <w:r>
        <w:rPr/>
        <w:t>două</w:t>
      </w:r>
      <w:r>
        <w:rPr>
          <w:spacing w:val="-10"/>
        </w:rPr>
        <w:t> </w:t>
      </w:r>
      <w:r>
        <w:rPr/>
        <w:t>săptămâni</w:t>
      </w:r>
      <w:r>
        <w:rPr>
          <w:spacing w:val="-9"/>
        </w:rPr>
        <w:t> </w:t>
      </w:r>
      <w:r>
        <w:rPr/>
        <w:t>de</w:t>
      </w:r>
      <w:r>
        <w:rPr>
          <w:spacing w:val="-9"/>
        </w:rPr>
        <w:t> </w:t>
      </w:r>
      <w:r>
        <w:rPr/>
        <w:t>la</w:t>
      </w:r>
      <w:r>
        <w:rPr>
          <w:spacing w:val="-10"/>
        </w:rPr>
        <w:t> </w:t>
      </w:r>
      <w:r>
        <w:rPr/>
        <w:t>începerea</w:t>
      </w:r>
      <w:r>
        <w:rPr>
          <w:spacing w:val="-8"/>
        </w:rPr>
        <w:t> </w:t>
      </w:r>
      <w:r>
        <w:rPr/>
        <w:t>anului</w:t>
      </w:r>
      <w:r>
        <w:rPr>
          <w:spacing w:val="-9"/>
        </w:rPr>
        <w:t> </w:t>
      </w:r>
      <w:r>
        <w:rPr/>
        <w:t>școlar.</w:t>
      </w:r>
    </w:p>
    <w:p>
      <w:pPr>
        <w:pStyle w:val="ListParagraph"/>
        <w:numPr>
          <w:ilvl w:val="0"/>
          <w:numId w:val="11"/>
        </w:numPr>
        <w:tabs>
          <w:tab w:pos="1398" w:val="left" w:leader="none"/>
        </w:tabs>
        <w:spacing w:line="271" w:lineRule="auto" w:before="41" w:after="0"/>
        <w:ind w:left="403" w:right="542" w:firstLine="569"/>
        <w:jc w:val="both"/>
        <w:rPr>
          <w:sz w:val="24"/>
        </w:rPr>
      </w:pPr>
      <w:r>
        <w:rPr>
          <w:sz w:val="24"/>
        </w:rPr>
        <w:t>Dacă Adunarea generală a consiliului școlar al elevilor stabilește </w:t>
      </w:r>
      <w:r>
        <w:rPr>
          <w:spacing w:val="-9"/>
          <w:sz w:val="24"/>
        </w:rPr>
        <w:t>existenţa </w:t>
      </w:r>
      <w:r>
        <w:rPr>
          <w:sz w:val="24"/>
        </w:rPr>
        <w:t>departamentelor, directorii acestora vor fi aleși de către Adunarea generală, în cadrul primei </w:t>
      </w:r>
      <w:r>
        <w:rPr>
          <w:spacing w:val="-6"/>
          <w:sz w:val="24"/>
        </w:rPr>
        <w:t>sesiuni </w:t>
      </w:r>
      <w:r>
        <w:rPr>
          <w:sz w:val="24"/>
        </w:rPr>
        <w:t>din</w:t>
      </w:r>
      <w:r>
        <w:rPr>
          <w:spacing w:val="-9"/>
          <w:sz w:val="24"/>
        </w:rPr>
        <w:t> </w:t>
      </w:r>
      <w:r>
        <w:rPr>
          <w:sz w:val="24"/>
        </w:rPr>
        <w:t>noul</w:t>
      </w:r>
      <w:r>
        <w:rPr>
          <w:spacing w:val="-9"/>
          <w:sz w:val="24"/>
        </w:rPr>
        <w:t> </w:t>
      </w:r>
      <w:r>
        <w:rPr>
          <w:sz w:val="24"/>
        </w:rPr>
        <w:t>mandat,</w:t>
      </w:r>
      <w:r>
        <w:rPr>
          <w:spacing w:val="-8"/>
          <w:sz w:val="24"/>
        </w:rPr>
        <w:t> </w:t>
      </w:r>
      <w:r>
        <w:rPr>
          <w:sz w:val="24"/>
        </w:rPr>
        <w:t>din</w:t>
      </w:r>
      <w:r>
        <w:rPr>
          <w:spacing w:val="-11"/>
          <w:sz w:val="24"/>
        </w:rPr>
        <w:t> </w:t>
      </w:r>
      <w:r>
        <w:rPr>
          <w:sz w:val="24"/>
        </w:rPr>
        <w:t>rândul</w:t>
      </w:r>
      <w:r>
        <w:rPr>
          <w:spacing w:val="-8"/>
          <w:sz w:val="24"/>
        </w:rPr>
        <w:t> </w:t>
      </w:r>
      <w:r>
        <w:rPr>
          <w:sz w:val="24"/>
        </w:rPr>
        <w:t>celor</w:t>
      </w:r>
      <w:r>
        <w:rPr>
          <w:spacing w:val="-9"/>
          <w:sz w:val="24"/>
        </w:rPr>
        <w:t> </w:t>
      </w:r>
      <w:r>
        <w:rPr>
          <w:sz w:val="24"/>
        </w:rPr>
        <w:t>care</w:t>
      </w:r>
      <w:r>
        <w:rPr>
          <w:spacing w:val="-10"/>
          <w:sz w:val="24"/>
        </w:rPr>
        <w:t> </w:t>
      </w:r>
      <w:r>
        <w:rPr>
          <w:sz w:val="24"/>
        </w:rPr>
        <w:t>își</w:t>
      </w:r>
      <w:r>
        <w:rPr>
          <w:spacing w:val="-8"/>
          <w:sz w:val="24"/>
        </w:rPr>
        <w:t> </w:t>
      </w:r>
      <w:r>
        <w:rPr>
          <w:sz w:val="24"/>
        </w:rPr>
        <w:t>depun</w:t>
      </w:r>
      <w:r>
        <w:rPr>
          <w:spacing w:val="-9"/>
          <w:sz w:val="24"/>
        </w:rPr>
        <w:t> </w:t>
      </w:r>
      <w:r>
        <w:rPr>
          <w:sz w:val="24"/>
        </w:rPr>
        <w:t>dosarul</w:t>
      </w:r>
      <w:r>
        <w:rPr>
          <w:spacing w:val="-8"/>
          <w:sz w:val="24"/>
        </w:rPr>
        <w:t> </w:t>
      </w:r>
      <w:r>
        <w:rPr>
          <w:sz w:val="24"/>
        </w:rPr>
        <w:t>de</w:t>
      </w:r>
      <w:r>
        <w:rPr>
          <w:spacing w:val="-10"/>
          <w:sz w:val="24"/>
        </w:rPr>
        <w:t> </w:t>
      </w:r>
      <w:r>
        <w:rPr>
          <w:sz w:val="24"/>
        </w:rPr>
        <w:t>candidatură.</w:t>
      </w:r>
      <w:r>
        <w:rPr>
          <w:spacing w:val="-7"/>
          <w:sz w:val="24"/>
        </w:rPr>
        <w:t> </w:t>
      </w:r>
      <w:r>
        <w:rPr>
          <w:sz w:val="24"/>
        </w:rPr>
        <w:t>Alegerile</w:t>
      </w:r>
      <w:r>
        <w:rPr>
          <w:spacing w:val="-9"/>
          <w:sz w:val="24"/>
        </w:rPr>
        <w:t> </w:t>
      </w:r>
      <w:r>
        <w:rPr>
          <w:sz w:val="24"/>
        </w:rPr>
        <w:t>pentru</w:t>
      </w:r>
      <w:r>
        <w:rPr>
          <w:spacing w:val="-9"/>
          <w:sz w:val="24"/>
        </w:rPr>
        <w:t> </w:t>
      </w:r>
      <w:r>
        <w:rPr>
          <w:sz w:val="24"/>
        </w:rPr>
        <w:t>funcțiile</w:t>
      </w:r>
      <w:r>
        <w:rPr>
          <w:spacing w:val="-6"/>
          <w:sz w:val="24"/>
        </w:rPr>
        <w:t> </w:t>
      </w:r>
      <w:r>
        <w:rPr>
          <w:spacing w:val="-34"/>
          <w:sz w:val="24"/>
        </w:rPr>
        <w:t>de </w:t>
      </w:r>
      <w:r>
        <w:rPr>
          <w:sz w:val="24"/>
        </w:rPr>
        <w:t>director de departament vor fi organizate de către noul Birou executiv la maximum 2 săptămâni după încheierea procesului</w:t>
      </w:r>
      <w:r>
        <w:rPr>
          <w:spacing w:val="-2"/>
          <w:sz w:val="24"/>
        </w:rPr>
        <w:t> </w:t>
      </w:r>
      <w:r>
        <w:rPr>
          <w:sz w:val="24"/>
        </w:rPr>
        <w:t>electoral.</w:t>
      </w:r>
    </w:p>
    <w:p>
      <w:pPr>
        <w:pStyle w:val="ListParagraph"/>
        <w:numPr>
          <w:ilvl w:val="0"/>
          <w:numId w:val="11"/>
        </w:numPr>
        <w:tabs>
          <w:tab w:pos="1398" w:val="left" w:leader="none"/>
        </w:tabs>
        <w:spacing w:line="240" w:lineRule="auto" w:before="15" w:after="0"/>
        <w:ind w:left="403" w:right="548" w:firstLine="569"/>
        <w:jc w:val="both"/>
        <w:rPr>
          <w:sz w:val="24"/>
        </w:rPr>
      </w:pPr>
      <w:r>
        <w:rPr>
          <w:sz w:val="24"/>
        </w:rPr>
        <w:t>Dosarul de candidatură va cuprinde formularul de candidatură regăsit în Anexa 2, care </w:t>
      </w:r>
      <w:r>
        <w:rPr>
          <w:w w:val="95"/>
          <w:sz w:val="24"/>
        </w:rPr>
        <w:t>conține și declarația de neapartenență politică, acordul pentru prelucrarea datelor cu caracter </w:t>
      </w:r>
      <w:r>
        <w:rPr>
          <w:spacing w:val="-19"/>
          <w:w w:val="95"/>
          <w:sz w:val="24"/>
        </w:rPr>
        <w:t>personal </w:t>
      </w:r>
      <w:r>
        <w:rPr>
          <w:sz w:val="24"/>
        </w:rPr>
        <w:t>și acordul parental, în cazul elevilor</w:t>
      </w:r>
      <w:r>
        <w:rPr>
          <w:spacing w:val="-9"/>
          <w:sz w:val="24"/>
        </w:rPr>
        <w:t> </w:t>
      </w:r>
      <w:r>
        <w:rPr>
          <w:sz w:val="24"/>
        </w:rPr>
        <w:t>minori.</w:t>
      </w:r>
    </w:p>
    <w:p>
      <w:pPr>
        <w:pStyle w:val="ListParagraph"/>
        <w:numPr>
          <w:ilvl w:val="0"/>
          <w:numId w:val="11"/>
        </w:numPr>
        <w:tabs>
          <w:tab w:pos="1398" w:val="left" w:leader="none"/>
        </w:tabs>
        <w:spacing w:line="249" w:lineRule="auto" w:before="66" w:after="0"/>
        <w:ind w:left="403" w:right="545" w:firstLine="569"/>
        <w:jc w:val="both"/>
        <w:rPr>
          <w:sz w:val="24"/>
        </w:rPr>
      </w:pPr>
      <w:r>
        <w:rPr>
          <w:sz w:val="24"/>
        </w:rPr>
        <w:t>Comisia școlară de concurs și validare va fi formată din Biroul executiv al </w:t>
      </w:r>
      <w:r>
        <w:rPr>
          <w:spacing w:val="-7"/>
          <w:sz w:val="24"/>
        </w:rPr>
        <w:t>consiliului </w:t>
      </w:r>
      <w:r>
        <w:rPr>
          <w:sz w:val="24"/>
        </w:rPr>
        <w:t>școlar al elevilor, recent</w:t>
      </w:r>
      <w:r>
        <w:rPr>
          <w:spacing w:val="-4"/>
          <w:sz w:val="24"/>
        </w:rPr>
        <w:t> </w:t>
      </w:r>
      <w:r>
        <w:rPr>
          <w:sz w:val="24"/>
        </w:rPr>
        <w:t>ales.</w:t>
      </w:r>
    </w:p>
    <w:p>
      <w:pPr>
        <w:pStyle w:val="ListParagraph"/>
        <w:numPr>
          <w:ilvl w:val="0"/>
          <w:numId w:val="11"/>
        </w:numPr>
        <w:tabs>
          <w:tab w:pos="1398" w:val="left" w:leader="none"/>
        </w:tabs>
        <w:spacing w:line="249" w:lineRule="auto" w:before="62" w:after="0"/>
        <w:ind w:left="403" w:right="544" w:firstLine="569"/>
        <w:jc w:val="both"/>
        <w:rPr>
          <w:sz w:val="24"/>
        </w:rPr>
      </w:pPr>
      <w:r>
        <w:rPr>
          <w:sz w:val="24"/>
        </w:rPr>
        <w:t>Directorii departamentelor îşi vor susţine candidatura în plenul Adunării generale a consiliului școlar al</w:t>
      </w:r>
      <w:r>
        <w:rPr>
          <w:spacing w:val="-5"/>
          <w:sz w:val="24"/>
        </w:rPr>
        <w:t> </w:t>
      </w:r>
      <w:r>
        <w:rPr>
          <w:sz w:val="24"/>
        </w:rPr>
        <w:t>elevilor.</w:t>
      </w:r>
    </w:p>
    <w:p>
      <w:pPr>
        <w:pStyle w:val="ListParagraph"/>
        <w:numPr>
          <w:ilvl w:val="0"/>
          <w:numId w:val="11"/>
        </w:numPr>
        <w:tabs>
          <w:tab w:pos="1398" w:val="left" w:leader="none"/>
        </w:tabs>
        <w:spacing w:line="254" w:lineRule="auto" w:before="55" w:after="0"/>
        <w:ind w:left="403" w:right="545" w:firstLine="569"/>
        <w:jc w:val="both"/>
        <w:rPr>
          <w:sz w:val="24"/>
        </w:rPr>
      </w:pPr>
      <w:r>
        <w:rPr>
          <w:sz w:val="24"/>
        </w:rPr>
        <w:t>Candidaţii pentru departamente vor fi aleși prin vot secret, exercitat de membrii </w:t>
      </w:r>
      <w:r>
        <w:rPr>
          <w:spacing w:val="-7"/>
          <w:sz w:val="24"/>
        </w:rPr>
        <w:t>Adunării </w:t>
      </w:r>
      <w:r>
        <w:rPr>
          <w:sz w:val="24"/>
        </w:rPr>
        <w:t>generale a consiliului școlar al elevilor (reprezentanţii</w:t>
      </w:r>
      <w:r>
        <w:rPr>
          <w:spacing w:val="-16"/>
          <w:sz w:val="24"/>
        </w:rPr>
        <w:t> </w:t>
      </w:r>
      <w:r>
        <w:rPr>
          <w:sz w:val="24"/>
        </w:rPr>
        <w:t>claselor).</w:t>
      </w:r>
    </w:p>
    <w:p>
      <w:pPr>
        <w:pStyle w:val="ListParagraph"/>
        <w:numPr>
          <w:ilvl w:val="0"/>
          <w:numId w:val="11"/>
        </w:numPr>
        <w:tabs>
          <w:tab w:pos="1398" w:val="left" w:leader="none"/>
        </w:tabs>
        <w:spacing w:line="254" w:lineRule="auto" w:before="0" w:after="0"/>
        <w:ind w:left="403" w:right="550" w:firstLine="569"/>
        <w:jc w:val="both"/>
        <w:rPr>
          <w:sz w:val="24"/>
        </w:rPr>
      </w:pPr>
      <w:r>
        <w:rPr>
          <w:sz w:val="24"/>
        </w:rPr>
        <w:t>Pentru</w:t>
      </w:r>
      <w:r>
        <w:rPr>
          <w:spacing w:val="-9"/>
          <w:sz w:val="24"/>
        </w:rPr>
        <w:t> </w:t>
      </w:r>
      <w:r>
        <w:rPr>
          <w:sz w:val="24"/>
        </w:rPr>
        <w:t>funcţia</w:t>
      </w:r>
      <w:r>
        <w:rPr>
          <w:spacing w:val="-8"/>
          <w:sz w:val="24"/>
        </w:rPr>
        <w:t> </w:t>
      </w:r>
      <w:r>
        <w:rPr>
          <w:sz w:val="24"/>
        </w:rPr>
        <w:t>de</w:t>
      </w:r>
      <w:r>
        <w:rPr>
          <w:spacing w:val="-8"/>
          <w:sz w:val="24"/>
        </w:rPr>
        <w:t> </w:t>
      </w:r>
      <w:r>
        <w:rPr>
          <w:sz w:val="24"/>
        </w:rPr>
        <w:t>director</w:t>
      </w:r>
      <w:r>
        <w:rPr>
          <w:spacing w:val="-5"/>
          <w:sz w:val="24"/>
        </w:rPr>
        <w:t> </w:t>
      </w:r>
      <w:r>
        <w:rPr>
          <w:sz w:val="24"/>
        </w:rPr>
        <w:t>de</w:t>
      </w:r>
      <w:r>
        <w:rPr>
          <w:spacing w:val="-8"/>
          <w:sz w:val="24"/>
        </w:rPr>
        <w:t> </w:t>
      </w:r>
      <w:r>
        <w:rPr>
          <w:sz w:val="24"/>
        </w:rPr>
        <w:t>departament,</w:t>
      </w:r>
      <w:r>
        <w:rPr>
          <w:spacing w:val="-7"/>
          <w:sz w:val="24"/>
        </w:rPr>
        <w:t> </w:t>
      </w:r>
      <w:r>
        <w:rPr>
          <w:sz w:val="24"/>
        </w:rPr>
        <w:t>poate</w:t>
      </w:r>
      <w:r>
        <w:rPr>
          <w:spacing w:val="-7"/>
          <w:sz w:val="24"/>
        </w:rPr>
        <w:t> </w:t>
      </w:r>
      <w:r>
        <w:rPr>
          <w:sz w:val="24"/>
        </w:rPr>
        <w:t>candida</w:t>
      </w:r>
      <w:r>
        <w:rPr>
          <w:spacing w:val="-8"/>
          <w:sz w:val="24"/>
        </w:rPr>
        <w:t> </w:t>
      </w:r>
      <w:r>
        <w:rPr>
          <w:sz w:val="24"/>
        </w:rPr>
        <w:t>orice</w:t>
      </w:r>
      <w:r>
        <w:rPr>
          <w:spacing w:val="-7"/>
          <w:sz w:val="24"/>
        </w:rPr>
        <w:t> </w:t>
      </w:r>
      <w:r>
        <w:rPr>
          <w:sz w:val="24"/>
        </w:rPr>
        <w:t>elev</w:t>
      </w:r>
      <w:r>
        <w:rPr>
          <w:spacing w:val="-8"/>
          <w:sz w:val="24"/>
        </w:rPr>
        <w:t> </w:t>
      </w:r>
      <w:r>
        <w:rPr>
          <w:sz w:val="24"/>
        </w:rPr>
        <w:t>care</w:t>
      </w:r>
      <w:r>
        <w:rPr>
          <w:spacing w:val="-10"/>
          <w:sz w:val="24"/>
        </w:rPr>
        <w:t> </w:t>
      </w:r>
      <w:r>
        <w:rPr>
          <w:sz w:val="24"/>
        </w:rPr>
        <w:t>întrunește</w:t>
      </w:r>
      <w:r>
        <w:rPr>
          <w:spacing w:val="-8"/>
          <w:sz w:val="24"/>
        </w:rPr>
        <w:t> </w:t>
      </w:r>
      <w:r>
        <w:rPr>
          <w:spacing w:val="-4"/>
          <w:sz w:val="24"/>
        </w:rPr>
        <w:t>criteriile </w:t>
      </w:r>
      <w:r>
        <w:rPr>
          <w:sz w:val="24"/>
        </w:rPr>
        <w:t>stabilite de art. 2, lit. b), c), d) al prezentei</w:t>
      </w:r>
      <w:r>
        <w:rPr>
          <w:spacing w:val="-5"/>
          <w:sz w:val="24"/>
        </w:rPr>
        <w:t> </w:t>
      </w:r>
      <w:r>
        <w:rPr>
          <w:sz w:val="24"/>
        </w:rPr>
        <w:t>metodologii.</w:t>
      </w:r>
    </w:p>
    <w:p>
      <w:pPr>
        <w:pStyle w:val="ListParagraph"/>
        <w:numPr>
          <w:ilvl w:val="0"/>
          <w:numId w:val="11"/>
        </w:numPr>
        <w:tabs>
          <w:tab w:pos="1561" w:val="left" w:leader="none"/>
        </w:tabs>
        <w:spacing w:line="316" w:lineRule="auto" w:before="97" w:after="0"/>
        <w:ind w:left="403" w:right="546" w:firstLine="569"/>
        <w:jc w:val="both"/>
        <w:rPr>
          <w:sz w:val="24"/>
        </w:rPr>
      </w:pPr>
      <w:r>
        <w:rPr>
          <w:sz w:val="24"/>
        </w:rPr>
        <w:t>Dosarele</w:t>
      </w:r>
      <w:r>
        <w:rPr>
          <w:spacing w:val="-8"/>
          <w:sz w:val="24"/>
        </w:rPr>
        <w:t> </w:t>
      </w:r>
      <w:r>
        <w:rPr>
          <w:sz w:val="24"/>
        </w:rPr>
        <w:t>în</w:t>
      </w:r>
      <w:r>
        <w:rPr>
          <w:spacing w:val="-9"/>
          <w:sz w:val="24"/>
        </w:rPr>
        <w:t> </w:t>
      </w:r>
      <w:r>
        <w:rPr>
          <w:sz w:val="24"/>
        </w:rPr>
        <w:t>format</w:t>
      </w:r>
      <w:r>
        <w:rPr>
          <w:spacing w:val="-8"/>
          <w:sz w:val="24"/>
        </w:rPr>
        <w:t> </w:t>
      </w:r>
      <w:r>
        <w:rPr>
          <w:sz w:val="24"/>
        </w:rPr>
        <w:t>fizic/online</w:t>
      </w:r>
      <w:r>
        <w:rPr>
          <w:spacing w:val="-9"/>
          <w:sz w:val="24"/>
        </w:rPr>
        <w:t> </w:t>
      </w:r>
      <w:r>
        <w:rPr>
          <w:sz w:val="24"/>
        </w:rPr>
        <w:t>se</w:t>
      </w:r>
      <w:r>
        <w:rPr>
          <w:spacing w:val="-10"/>
          <w:sz w:val="24"/>
        </w:rPr>
        <w:t> </w:t>
      </w:r>
      <w:r>
        <w:rPr>
          <w:sz w:val="24"/>
        </w:rPr>
        <w:t>depun</w:t>
      </w:r>
      <w:r>
        <w:rPr>
          <w:spacing w:val="-7"/>
          <w:sz w:val="24"/>
        </w:rPr>
        <w:t> </w:t>
      </w:r>
      <w:r>
        <w:rPr>
          <w:sz w:val="24"/>
        </w:rPr>
        <w:t>la</w:t>
      </w:r>
      <w:r>
        <w:rPr>
          <w:spacing w:val="-10"/>
          <w:sz w:val="24"/>
        </w:rPr>
        <w:t> </w:t>
      </w:r>
      <w:r>
        <w:rPr>
          <w:sz w:val="24"/>
        </w:rPr>
        <w:t>secretarul</w:t>
      </w:r>
      <w:r>
        <w:rPr>
          <w:spacing w:val="-9"/>
          <w:sz w:val="24"/>
        </w:rPr>
        <w:t> </w:t>
      </w:r>
      <w:r>
        <w:rPr>
          <w:sz w:val="24"/>
        </w:rPr>
        <w:t>comisiei</w:t>
      </w:r>
      <w:r>
        <w:rPr>
          <w:spacing w:val="-9"/>
          <w:sz w:val="24"/>
        </w:rPr>
        <w:t> </w:t>
      </w:r>
      <w:r>
        <w:rPr>
          <w:sz w:val="24"/>
        </w:rPr>
        <w:t>de</w:t>
      </w:r>
      <w:r>
        <w:rPr>
          <w:spacing w:val="-8"/>
          <w:sz w:val="24"/>
        </w:rPr>
        <w:t> </w:t>
      </w:r>
      <w:r>
        <w:rPr>
          <w:sz w:val="24"/>
        </w:rPr>
        <w:t>concurs</w:t>
      </w:r>
      <w:r>
        <w:rPr>
          <w:spacing w:val="-6"/>
          <w:sz w:val="24"/>
        </w:rPr>
        <w:t> </w:t>
      </w:r>
      <w:r>
        <w:rPr>
          <w:sz w:val="24"/>
        </w:rPr>
        <w:t>și</w:t>
      </w:r>
      <w:r>
        <w:rPr>
          <w:spacing w:val="-10"/>
          <w:sz w:val="24"/>
        </w:rPr>
        <w:t> </w:t>
      </w:r>
      <w:r>
        <w:rPr>
          <w:sz w:val="24"/>
        </w:rPr>
        <w:t>validare,</w:t>
      </w:r>
      <w:r>
        <w:rPr>
          <w:spacing w:val="-7"/>
          <w:sz w:val="24"/>
        </w:rPr>
        <w:t> </w:t>
      </w:r>
      <w:r>
        <w:rPr>
          <w:spacing w:val="-11"/>
          <w:sz w:val="24"/>
        </w:rPr>
        <w:t>care </w:t>
      </w:r>
      <w:r>
        <w:rPr>
          <w:sz w:val="24"/>
        </w:rPr>
        <w:t>va redacta un proces-verbal de predare-primire, pentru dosarele de candidatură primite în format fizic.</w:t>
      </w:r>
    </w:p>
    <w:p>
      <w:pPr>
        <w:pStyle w:val="ListParagraph"/>
        <w:numPr>
          <w:ilvl w:val="0"/>
          <w:numId w:val="11"/>
        </w:numPr>
        <w:tabs>
          <w:tab w:pos="1560" w:val="left" w:leader="none"/>
          <w:tab w:pos="1561" w:val="left" w:leader="none"/>
        </w:tabs>
        <w:spacing w:line="249" w:lineRule="exact" w:before="0" w:after="0"/>
        <w:ind w:left="1560" w:right="0" w:hanging="589"/>
        <w:jc w:val="left"/>
        <w:rPr>
          <w:sz w:val="24"/>
        </w:rPr>
      </w:pPr>
      <w:r>
        <w:rPr>
          <w:sz w:val="24"/>
        </w:rPr>
        <w:t>Departamentele vor fi create şi înfiinţate prin hotărâre a Adunării generale, în</w:t>
      </w:r>
      <w:r>
        <w:rPr>
          <w:spacing w:val="10"/>
          <w:sz w:val="24"/>
        </w:rPr>
        <w:t> </w:t>
      </w:r>
      <w:r>
        <w:rPr>
          <w:sz w:val="24"/>
        </w:rPr>
        <w:t>funcție de</w:t>
      </w:r>
    </w:p>
    <w:p>
      <w:pPr>
        <w:pStyle w:val="BodyText"/>
        <w:spacing w:line="274" w:lineRule="exact"/>
        <w:ind w:left="403"/>
      </w:pPr>
      <w:r>
        <w:rPr/>
        <w:t>necesitățile elevilor din cadrul unității de învățământ.</w:t>
      </w:r>
    </w:p>
    <w:p>
      <w:pPr>
        <w:pStyle w:val="BodyText"/>
        <w:rPr>
          <w:sz w:val="26"/>
        </w:rPr>
      </w:pPr>
    </w:p>
    <w:p>
      <w:pPr>
        <w:pStyle w:val="BodyText"/>
        <w:rPr>
          <w:sz w:val="26"/>
        </w:rPr>
      </w:pPr>
    </w:p>
    <w:p>
      <w:pPr>
        <w:pStyle w:val="Heading1"/>
        <w:numPr>
          <w:ilvl w:val="1"/>
          <w:numId w:val="3"/>
        </w:numPr>
        <w:tabs>
          <w:tab w:pos="2961" w:val="left" w:leader="none"/>
        </w:tabs>
        <w:spacing w:line="240" w:lineRule="auto" w:before="216" w:after="0"/>
        <w:ind w:left="1956" w:right="1778" w:firstLine="576"/>
        <w:jc w:val="left"/>
      </w:pPr>
      <w:r>
        <w:rPr/>
        <w:t>CONSILIUL JUDEȚEAN AL ELEVILOR/ CONSILIUL</w:t>
      </w:r>
      <w:r>
        <w:rPr>
          <w:spacing w:val="-18"/>
        </w:rPr>
        <w:t> </w:t>
      </w:r>
      <w:r>
        <w:rPr/>
        <w:t>MUNICIPAL</w:t>
      </w:r>
      <w:r>
        <w:rPr>
          <w:spacing w:val="-15"/>
        </w:rPr>
        <w:t> </w:t>
      </w:r>
      <w:r>
        <w:rPr/>
        <w:t>AL</w:t>
      </w:r>
      <w:r>
        <w:rPr>
          <w:spacing w:val="-15"/>
        </w:rPr>
        <w:t> </w:t>
      </w:r>
      <w:r>
        <w:rPr/>
        <w:t>ELEVILOR</w:t>
      </w:r>
      <w:r>
        <w:rPr>
          <w:spacing w:val="-16"/>
        </w:rPr>
        <w:t> </w:t>
      </w:r>
      <w:r>
        <w:rPr>
          <w:spacing w:val="-8"/>
        </w:rPr>
        <w:t>BUCUREȘTI</w:t>
      </w:r>
    </w:p>
    <w:p>
      <w:pPr>
        <w:pStyle w:val="BodyText"/>
        <w:spacing w:before="7"/>
        <w:rPr>
          <w:b/>
          <w:sz w:val="26"/>
        </w:rPr>
      </w:pPr>
    </w:p>
    <w:p>
      <w:pPr>
        <w:pStyle w:val="BodyText"/>
        <w:spacing w:line="264" w:lineRule="auto"/>
        <w:ind w:left="403" w:right="545" w:firstLine="427"/>
        <w:jc w:val="both"/>
      </w:pPr>
      <w:r>
        <w:rPr>
          <w:b/>
        </w:rPr>
        <w:t>Art. 19 – </w:t>
      </w:r>
      <w:r>
        <w:rPr/>
        <w:t>(1) Alegerile se organizează de Biroul executiv al consiliului judeţean al elevilor/ Consiliului</w:t>
      </w:r>
      <w:r>
        <w:rPr>
          <w:spacing w:val="-4"/>
        </w:rPr>
        <w:t> </w:t>
      </w:r>
      <w:r>
        <w:rPr/>
        <w:t>Municipal</w:t>
      </w:r>
      <w:r>
        <w:rPr>
          <w:spacing w:val="-4"/>
        </w:rPr>
        <w:t> </w:t>
      </w:r>
      <w:r>
        <w:rPr/>
        <w:t>al</w:t>
      </w:r>
      <w:r>
        <w:rPr>
          <w:spacing w:val="-6"/>
        </w:rPr>
        <w:t> </w:t>
      </w:r>
      <w:r>
        <w:rPr/>
        <w:t>Elevilor</w:t>
      </w:r>
      <w:r>
        <w:rPr>
          <w:spacing w:val="-6"/>
        </w:rPr>
        <w:t> </w:t>
      </w:r>
      <w:r>
        <w:rPr/>
        <w:t>București</w:t>
      </w:r>
      <w:r>
        <w:rPr>
          <w:spacing w:val="-2"/>
        </w:rPr>
        <w:t> </w:t>
      </w:r>
      <w:r>
        <w:rPr/>
        <w:t>aflat</w:t>
      </w:r>
      <w:r>
        <w:rPr>
          <w:spacing w:val="-4"/>
        </w:rPr>
        <w:t> </w:t>
      </w:r>
      <w:r>
        <w:rPr/>
        <w:t>încă</w:t>
      </w:r>
      <w:r>
        <w:rPr>
          <w:spacing w:val="-5"/>
        </w:rPr>
        <w:t> </w:t>
      </w:r>
      <w:r>
        <w:rPr/>
        <w:t>în</w:t>
      </w:r>
      <w:r>
        <w:rPr>
          <w:spacing w:val="-3"/>
        </w:rPr>
        <w:t> </w:t>
      </w:r>
      <w:r>
        <w:rPr/>
        <w:t>perioada</w:t>
      </w:r>
      <w:r>
        <w:rPr>
          <w:spacing w:val="-4"/>
        </w:rPr>
        <w:t> </w:t>
      </w:r>
      <w:r>
        <w:rPr/>
        <w:t>exercitării</w:t>
      </w:r>
      <w:r>
        <w:rPr>
          <w:spacing w:val="-3"/>
        </w:rPr>
        <w:t> </w:t>
      </w:r>
      <w:r>
        <w:rPr/>
        <w:t>mandatului,</w:t>
      </w:r>
      <w:r>
        <w:rPr>
          <w:spacing w:val="-4"/>
        </w:rPr>
        <w:t> </w:t>
      </w:r>
      <w:r>
        <w:rPr/>
        <w:t>în</w:t>
      </w:r>
      <w:r>
        <w:rPr>
          <w:spacing w:val="-3"/>
        </w:rPr>
        <w:t> </w:t>
      </w:r>
      <w:r>
        <w:rPr/>
        <w:t>fiecare</w:t>
      </w:r>
      <w:r>
        <w:rPr>
          <w:spacing w:val="-4"/>
        </w:rPr>
        <w:t> </w:t>
      </w:r>
      <w:r>
        <w:rPr>
          <w:spacing w:val="-19"/>
        </w:rPr>
        <w:t>an </w:t>
      </w:r>
      <w:r>
        <w:rPr/>
        <w:t>școlar,</w:t>
      </w:r>
      <w:r>
        <w:rPr>
          <w:spacing w:val="-8"/>
        </w:rPr>
        <w:t> </w:t>
      </w:r>
      <w:r>
        <w:rPr/>
        <w:t>în</w:t>
      </w:r>
      <w:r>
        <w:rPr>
          <w:spacing w:val="-8"/>
        </w:rPr>
        <w:t> </w:t>
      </w:r>
      <w:r>
        <w:rPr/>
        <w:t>sesiune</w:t>
      </w:r>
      <w:r>
        <w:rPr>
          <w:spacing w:val="-9"/>
        </w:rPr>
        <w:t> </w:t>
      </w:r>
      <w:r>
        <w:rPr/>
        <w:t>ordinară,</w:t>
      </w:r>
      <w:r>
        <w:rPr>
          <w:spacing w:val="-8"/>
        </w:rPr>
        <w:t> </w:t>
      </w:r>
      <w:r>
        <w:rPr/>
        <w:t>conform</w:t>
      </w:r>
      <w:r>
        <w:rPr>
          <w:spacing w:val="-6"/>
        </w:rPr>
        <w:t> </w:t>
      </w:r>
      <w:r>
        <w:rPr/>
        <w:t>calendarului</w:t>
      </w:r>
      <w:r>
        <w:rPr>
          <w:spacing w:val="-8"/>
        </w:rPr>
        <w:t> </w:t>
      </w:r>
      <w:r>
        <w:rPr/>
        <w:t>din</w:t>
      </w:r>
      <w:r>
        <w:rPr>
          <w:spacing w:val="-8"/>
        </w:rPr>
        <w:t> </w:t>
      </w:r>
      <w:r>
        <w:rPr/>
        <w:t>Anexa</w:t>
      </w:r>
      <w:r>
        <w:rPr>
          <w:spacing w:val="-9"/>
        </w:rPr>
        <w:t> </w:t>
      </w:r>
      <w:r>
        <w:rPr/>
        <w:t>1,</w:t>
      </w:r>
      <w:r>
        <w:rPr>
          <w:spacing w:val="-8"/>
        </w:rPr>
        <w:t> </w:t>
      </w:r>
      <w:r>
        <w:rPr/>
        <w:t>pentru</w:t>
      </w:r>
      <w:r>
        <w:rPr>
          <w:spacing w:val="-8"/>
        </w:rPr>
        <w:t> </w:t>
      </w:r>
      <w:r>
        <w:rPr/>
        <w:t>funcțiile</w:t>
      </w:r>
      <w:r>
        <w:rPr>
          <w:spacing w:val="-9"/>
        </w:rPr>
        <w:t> </w:t>
      </w:r>
      <w:r>
        <w:rPr/>
        <w:t>vacante.</w:t>
      </w:r>
    </w:p>
    <w:p>
      <w:pPr>
        <w:pStyle w:val="ListParagraph"/>
        <w:numPr>
          <w:ilvl w:val="0"/>
          <w:numId w:val="12"/>
        </w:numPr>
        <w:tabs>
          <w:tab w:pos="1172" w:val="left" w:leader="none"/>
        </w:tabs>
        <w:spacing w:line="271" w:lineRule="auto" w:before="40" w:after="0"/>
        <w:ind w:left="403" w:right="543" w:firstLine="427"/>
        <w:jc w:val="both"/>
        <w:rPr>
          <w:sz w:val="24"/>
        </w:rPr>
      </w:pPr>
      <w:r>
        <w:rPr>
          <w:sz w:val="24"/>
        </w:rPr>
        <w:t>În cazul în care, conform Regulamentului Intern al CNE, unui membru al Biroului executiv, după un an de mandat (având conform ROF CNE un mandat de doi ani, calculate conform art. 35 din Regulamentului Intern al CNE), raportul de activitate este validat de către Adunarea generală a consiliului</w:t>
      </w:r>
      <w:r>
        <w:rPr>
          <w:spacing w:val="-13"/>
          <w:sz w:val="24"/>
        </w:rPr>
        <w:t> </w:t>
      </w:r>
      <w:r>
        <w:rPr>
          <w:sz w:val="24"/>
        </w:rPr>
        <w:t>județean</w:t>
      </w:r>
      <w:r>
        <w:rPr>
          <w:spacing w:val="-13"/>
          <w:sz w:val="24"/>
        </w:rPr>
        <w:t> </w:t>
      </w:r>
      <w:r>
        <w:rPr>
          <w:sz w:val="24"/>
        </w:rPr>
        <w:t>al</w:t>
      </w:r>
      <w:r>
        <w:rPr>
          <w:spacing w:val="-13"/>
          <w:sz w:val="24"/>
        </w:rPr>
        <w:t> </w:t>
      </w:r>
      <w:r>
        <w:rPr>
          <w:sz w:val="24"/>
        </w:rPr>
        <w:t>elevilor/Consiliului</w:t>
      </w:r>
      <w:r>
        <w:rPr>
          <w:spacing w:val="-14"/>
          <w:sz w:val="24"/>
        </w:rPr>
        <w:t> </w:t>
      </w:r>
      <w:r>
        <w:rPr>
          <w:sz w:val="24"/>
        </w:rPr>
        <w:t>Municipal</w:t>
      </w:r>
      <w:r>
        <w:rPr>
          <w:spacing w:val="-14"/>
          <w:sz w:val="24"/>
        </w:rPr>
        <w:t> </w:t>
      </w:r>
      <w:r>
        <w:rPr>
          <w:sz w:val="24"/>
        </w:rPr>
        <w:t>al</w:t>
      </w:r>
      <w:r>
        <w:rPr>
          <w:spacing w:val="-12"/>
          <w:sz w:val="24"/>
        </w:rPr>
        <w:t> </w:t>
      </w:r>
      <w:r>
        <w:rPr>
          <w:sz w:val="24"/>
        </w:rPr>
        <w:t>Elevilor</w:t>
      </w:r>
      <w:r>
        <w:rPr>
          <w:spacing w:val="-14"/>
          <w:sz w:val="24"/>
        </w:rPr>
        <w:t> </w:t>
      </w:r>
      <w:r>
        <w:rPr>
          <w:sz w:val="24"/>
        </w:rPr>
        <w:t>București</w:t>
      </w:r>
      <w:r>
        <w:rPr>
          <w:spacing w:val="-12"/>
          <w:sz w:val="24"/>
        </w:rPr>
        <w:t> </w:t>
      </w:r>
      <w:r>
        <w:rPr>
          <w:sz w:val="24"/>
        </w:rPr>
        <w:t>și</w:t>
      </w:r>
      <w:r>
        <w:rPr>
          <w:spacing w:val="-13"/>
          <w:sz w:val="24"/>
        </w:rPr>
        <w:t> </w:t>
      </w:r>
      <w:r>
        <w:rPr>
          <w:sz w:val="24"/>
        </w:rPr>
        <w:t>nu</w:t>
      </w:r>
      <w:r>
        <w:rPr>
          <w:spacing w:val="-14"/>
          <w:sz w:val="24"/>
        </w:rPr>
        <w:t> </w:t>
      </w:r>
      <w:r>
        <w:rPr>
          <w:sz w:val="24"/>
        </w:rPr>
        <w:t>își</w:t>
      </w:r>
      <w:r>
        <w:rPr>
          <w:spacing w:val="-13"/>
          <w:sz w:val="24"/>
        </w:rPr>
        <w:t> </w:t>
      </w:r>
      <w:r>
        <w:rPr>
          <w:sz w:val="24"/>
        </w:rPr>
        <w:t>notifică</w:t>
      </w:r>
      <w:r>
        <w:rPr>
          <w:spacing w:val="-14"/>
          <w:sz w:val="24"/>
        </w:rPr>
        <w:t> </w:t>
      </w:r>
      <w:r>
        <w:rPr>
          <w:sz w:val="24"/>
        </w:rPr>
        <w:t>în</w:t>
      </w:r>
      <w:r>
        <w:rPr>
          <w:spacing w:val="-12"/>
          <w:sz w:val="24"/>
        </w:rPr>
        <w:t> </w:t>
      </w:r>
      <w:r>
        <w:rPr>
          <w:spacing w:val="-29"/>
          <w:sz w:val="24"/>
        </w:rPr>
        <w:t>scris </w:t>
      </w:r>
      <w:r>
        <w:rPr>
          <w:sz w:val="24"/>
        </w:rPr>
        <w:t>demisia, nu se organizează alegeri pentru respectiva</w:t>
      </w:r>
      <w:r>
        <w:rPr>
          <w:spacing w:val="-16"/>
          <w:sz w:val="24"/>
        </w:rPr>
        <w:t> </w:t>
      </w:r>
      <w:r>
        <w:rPr>
          <w:sz w:val="24"/>
        </w:rPr>
        <w:t>funcție.</w:t>
      </w:r>
    </w:p>
    <w:p>
      <w:pPr>
        <w:pStyle w:val="ListParagraph"/>
        <w:numPr>
          <w:ilvl w:val="0"/>
          <w:numId w:val="12"/>
        </w:numPr>
        <w:tabs>
          <w:tab w:pos="1211" w:val="left" w:leader="none"/>
        </w:tabs>
        <w:spacing w:line="254" w:lineRule="auto" w:before="30" w:after="0"/>
        <w:ind w:left="403" w:right="542" w:firstLine="427"/>
        <w:jc w:val="both"/>
        <w:rPr>
          <w:sz w:val="24"/>
        </w:rPr>
      </w:pPr>
      <w:r>
        <w:rPr>
          <w:sz w:val="24"/>
        </w:rPr>
        <w:t>În cazul vacantării unor funcții ulterior sesiunii ordinare, Biroul executiv numește </w:t>
      </w:r>
      <w:r>
        <w:rPr>
          <w:spacing w:val="-38"/>
          <w:sz w:val="24"/>
        </w:rPr>
        <w:t>un </w:t>
      </w:r>
      <w:r>
        <w:rPr>
          <w:sz w:val="24"/>
        </w:rPr>
        <w:t>interimar, prin decizia majorității calificate, până la următoarea ședință a Adunării generale </w:t>
      </w:r>
      <w:r>
        <w:rPr>
          <w:spacing w:val="-93"/>
          <w:sz w:val="24"/>
        </w:rPr>
        <w:t>a</w:t>
      </w:r>
      <w:r>
        <w:rPr>
          <w:spacing w:val="212"/>
          <w:sz w:val="24"/>
        </w:rPr>
        <w:t> </w:t>
      </w:r>
      <w:r>
        <w:rPr>
          <w:sz w:val="24"/>
        </w:rPr>
        <w:t>consiliului județean al elevilor/Consiliului Municipal al Elevilor București, atunci când </w:t>
      </w:r>
      <w:r>
        <w:rPr>
          <w:spacing w:val="-39"/>
          <w:sz w:val="24"/>
        </w:rPr>
        <w:t>se </w:t>
      </w:r>
      <w:r>
        <w:rPr>
          <w:sz w:val="24"/>
        </w:rPr>
        <w:t>organizează</w:t>
      </w:r>
      <w:r>
        <w:rPr>
          <w:spacing w:val="28"/>
          <w:sz w:val="24"/>
        </w:rPr>
        <w:t> </w:t>
      </w:r>
      <w:r>
        <w:rPr>
          <w:sz w:val="24"/>
        </w:rPr>
        <w:t>alegeri</w:t>
      </w:r>
      <w:r>
        <w:rPr>
          <w:spacing w:val="28"/>
          <w:sz w:val="24"/>
        </w:rPr>
        <w:t> </w:t>
      </w:r>
      <w:r>
        <w:rPr>
          <w:sz w:val="24"/>
        </w:rPr>
        <w:t>pentru</w:t>
      </w:r>
      <w:r>
        <w:rPr>
          <w:spacing w:val="28"/>
          <w:sz w:val="24"/>
        </w:rPr>
        <w:t> </w:t>
      </w:r>
      <w:r>
        <w:rPr>
          <w:sz w:val="24"/>
        </w:rPr>
        <w:t>funcția</w:t>
      </w:r>
      <w:r>
        <w:rPr>
          <w:spacing w:val="28"/>
          <w:sz w:val="24"/>
        </w:rPr>
        <w:t> </w:t>
      </w:r>
      <w:r>
        <w:rPr>
          <w:sz w:val="24"/>
        </w:rPr>
        <w:t>vacantă,</w:t>
      </w:r>
      <w:r>
        <w:rPr>
          <w:spacing w:val="29"/>
          <w:sz w:val="24"/>
        </w:rPr>
        <w:t> </w:t>
      </w:r>
      <w:r>
        <w:rPr>
          <w:sz w:val="24"/>
        </w:rPr>
        <w:t>în</w:t>
      </w:r>
      <w:r>
        <w:rPr>
          <w:spacing w:val="29"/>
          <w:sz w:val="24"/>
        </w:rPr>
        <w:t> </w:t>
      </w:r>
      <w:r>
        <w:rPr>
          <w:sz w:val="24"/>
        </w:rPr>
        <w:t>maximum</w:t>
      </w:r>
      <w:r>
        <w:rPr>
          <w:spacing w:val="27"/>
          <w:sz w:val="24"/>
        </w:rPr>
        <w:t> </w:t>
      </w:r>
      <w:r>
        <w:rPr>
          <w:sz w:val="24"/>
        </w:rPr>
        <w:t>30</w:t>
      </w:r>
      <w:r>
        <w:rPr>
          <w:spacing w:val="29"/>
          <w:sz w:val="24"/>
        </w:rPr>
        <w:t> </w:t>
      </w:r>
      <w:r>
        <w:rPr>
          <w:sz w:val="24"/>
        </w:rPr>
        <w:t>de</w:t>
      </w:r>
      <w:r>
        <w:rPr>
          <w:spacing w:val="29"/>
          <w:sz w:val="24"/>
        </w:rPr>
        <w:t> </w:t>
      </w:r>
      <w:r>
        <w:rPr>
          <w:sz w:val="24"/>
        </w:rPr>
        <w:t>zile</w:t>
      </w:r>
      <w:r>
        <w:rPr>
          <w:spacing w:val="28"/>
          <w:sz w:val="24"/>
        </w:rPr>
        <w:t> </w:t>
      </w:r>
      <w:r>
        <w:rPr>
          <w:sz w:val="24"/>
        </w:rPr>
        <w:t>de</w:t>
      </w:r>
      <w:r>
        <w:rPr>
          <w:spacing w:val="28"/>
          <w:sz w:val="24"/>
        </w:rPr>
        <w:t> </w:t>
      </w:r>
      <w:r>
        <w:rPr>
          <w:sz w:val="24"/>
        </w:rPr>
        <w:t>la</w:t>
      </w:r>
      <w:r>
        <w:rPr>
          <w:spacing w:val="28"/>
          <w:sz w:val="24"/>
        </w:rPr>
        <w:t> </w:t>
      </w:r>
      <w:r>
        <w:rPr>
          <w:sz w:val="24"/>
        </w:rPr>
        <w:t>vacantarea</w:t>
      </w:r>
      <w:r>
        <w:rPr>
          <w:spacing w:val="28"/>
          <w:sz w:val="24"/>
        </w:rPr>
        <w:t> </w:t>
      </w:r>
      <w:r>
        <w:rPr>
          <w:sz w:val="24"/>
        </w:rPr>
        <w:t>funcției,</w:t>
      </w:r>
      <w:r>
        <w:rPr>
          <w:spacing w:val="29"/>
          <w:sz w:val="24"/>
        </w:rPr>
        <w:t> </w:t>
      </w:r>
      <w:r>
        <w:rPr>
          <w:spacing w:val="-27"/>
          <w:sz w:val="24"/>
        </w:rPr>
        <w:t>în</w:t>
      </w:r>
    </w:p>
    <w:p>
      <w:pPr>
        <w:spacing w:after="0" w:line="254" w:lineRule="auto"/>
        <w:jc w:val="both"/>
        <w:rPr>
          <w:sz w:val="24"/>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BodyText"/>
        <w:spacing w:line="254" w:lineRule="auto" w:before="68"/>
        <w:ind w:left="403" w:right="545"/>
        <w:jc w:val="both"/>
      </w:pPr>
      <w:r>
        <w:rPr/>
        <w:t>conformitate cu prevederile art. 5 din prezenta metodologie. Data alegerilor este stabilită de fiecare consiliu judeţean al elevilor/Consiliul Municipal al Elevilor București.</w:t>
      </w:r>
    </w:p>
    <w:p>
      <w:pPr>
        <w:pStyle w:val="ListParagraph"/>
        <w:numPr>
          <w:ilvl w:val="0"/>
          <w:numId w:val="12"/>
        </w:numPr>
        <w:tabs>
          <w:tab w:pos="1261" w:val="left" w:leader="none"/>
        </w:tabs>
        <w:spacing w:line="264" w:lineRule="auto" w:before="51" w:after="0"/>
        <w:ind w:left="403" w:right="545" w:firstLine="427"/>
        <w:jc w:val="both"/>
        <w:rPr>
          <w:sz w:val="24"/>
        </w:rPr>
      </w:pPr>
      <w:r>
        <w:rPr>
          <w:sz w:val="24"/>
        </w:rPr>
        <w:t>Alegerile pentru ocuparea posturilor din consiliul judeţean al elevilor se organizează în aceeaşi sesiune, în ordinea preşedinte, vicepreşedinte, secretar executiv, director de departament. Toate candidaturile se depun și în format</w:t>
      </w:r>
      <w:r>
        <w:rPr>
          <w:spacing w:val="-13"/>
          <w:sz w:val="24"/>
        </w:rPr>
        <w:t> </w:t>
      </w:r>
      <w:r>
        <w:rPr>
          <w:sz w:val="24"/>
        </w:rPr>
        <w:t>electronic.</w:t>
      </w:r>
    </w:p>
    <w:p>
      <w:pPr>
        <w:pStyle w:val="ListParagraph"/>
        <w:numPr>
          <w:ilvl w:val="0"/>
          <w:numId w:val="12"/>
        </w:numPr>
        <w:tabs>
          <w:tab w:pos="1261" w:val="left" w:leader="none"/>
        </w:tabs>
        <w:spacing w:line="264" w:lineRule="auto" w:before="1" w:after="0"/>
        <w:ind w:left="403" w:right="543" w:firstLine="427"/>
        <w:jc w:val="both"/>
        <w:rPr>
          <w:sz w:val="24"/>
        </w:rPr>
      </w:pPr>
      <w:r>
        <w:rPr>
          <w:sz w:val="24"/>
        </w:rPr>
        <w:t>În cazul incapacitării Biroului executiv al consiliului județean al </w:t>
      </w:r>
      <w:r>
        <w:rPr>
          <w:spacing w:val="-3"/>
          <w:sz w:val="24"/>
        </w:rPr>
        <w:t>elevilor/Consiliului </w:t>
      </w:r>
      <w:r>
        <w:rPr>
          <w:sz w:val="24"/>
        </w:rPr>
        <w:t>Municipal</w:t>
      </w:r>
      <w:r>
        <w:rPr>
          <w:spacing w:val="-5"/>
          <w:sz w:val="24"/>
        </w:rPr>
        <w:t> </w:t>
      </w:r>
      <w:r>
        <w:rPr>
          <w:sz w:val="24"/>
        </w:rPr>
        <w:t>al</w:t>
      </w:r>
      <w:r>
        <w:rPr>
          <w:spacing w:val="-3"/>
          <w:sz w:val="24"/>
        </w:rPr>
        <w:t> </w:t>
      </w:r>
      <w:r>
        <w:rPr>
          <w:sz w:val="24"/>
        </w:rPr>
        <w:t>Elevilor</w:t>
      </w:r>
      <w:r>
        <w:rPr>
          <w:spacing w:val="-6"/>
          <w:sz w:val="24"/>
        </w:rPr>
        <w:t> </w:t>
      </w:r>
      <w:r>
        <w:rPr>
          <w:sz w:val="24"/>
        </w:rPr>
        <w:t>București,</w:t>
      </w:r>
      <w:r>
        <w:rPr>
          <w:spacing w:val="-4"/>
          <w:sz w:val="24"/>
        </w:rPr>
        <w:t> </w:t>
      </w:r>
      <w:r>
        <w:rPr>
          <w:sz w:val="24"/>
        </w:rPr>
        <w:t>Biroul</w:t>
      </w:r>
      <w:r>
        <w:rPr>
          <w:spacing w:val="-4"/>
          <w:sz w:val="24"/>
        </w:rPr>
        <w:t> </w:t>
      </w:r>
      <w:r>
        <w:rPr>
          <w:sz w:val="24"/>
        </w:rPr>
        <w:t>executiv</w:t>
      </w:r>
      <w:r>
        <w:rPr>
          <w:spacing w:val="1"/>
          <w:sz w:val="24"/>
        </w:rPr>
        <w:t> </w:t>
      </w:r>
      <w:r>
        <w:rPr>
          <w:sz w:val="24"/>
        </w:rPr>
        <w:t>al</w:t>
      </w:r>
      <w:r>
        <w:rPr>
          <w:spacing w:val="-4"/>
          <w:sz w:val="24"/>
        </w:rPr>
        <w:t> </w:t>
      </w:r>
      <w:r>
        <w:rPr>
          <w:sz w:val="24"/>
        </w:rPr>
        <w:t>Consiliului</w:t>
      </w:r>
      <w:r>
        <w:rPr>
          <w:spacing w:val="-4"/>
          <w:sz w:val="24"/>
        </w:rPr>
        <w:t> </w:t>
      </w:r>
      <w:r>
        <w:rPr>
          <w:sz w:val="24"/>
        </w:rPr>
        <w:t>Național</w:t>
      </w:r>
      <w:r>
        <w:rPr>
          <w:spacing w:val="-3"/>
          <w:sz w:val="24"/>
        </w:rPr>
        <w:t> </w:t>
      </w:r>
      <w:r>
        <w:rPr>
          <w:sz w:val="24"/>
        </w:rPr>
        <w:t>al</w:t>
      </w:r>
      <w:r>
        <w:rPr>
          <w:spacing w:val="-4"/>
          <w:sz w:val="24"/>
        </w:rPr>
        <w:t> </w:t>
      </w:r>
      <w:r>
        <w:rPr>
          <w:sz w:val="24"/>
        </w:rPr>
        <w:t>Elevilor</w:t>
      </w:r>
      <w:r>
        <w:rPr>
          <w:spacing w:val="-5"/>
          <w:sz w:val="24"/>
        </w:rPr>
        <w:t> </w:t>
      </w:r>
      <w:r>
        <w:rPr>
          <w:sz w:val="24"/>
        </w:rPr>
        <w:t>poate</w:t>
      </w:r>
      <w:r>
        <w:rPr>
          <w:spacing w:val="-4"/>
          <w:sz w:val="24"/>
        </w:rPr>
        <w:t> </w:t>
      </w:r>
      <w:r>
        <w:rPr>
          <w:sz w:val="24"/>
        </w:rPr>
        <w:t>numi</w:t>
      </w:r>
      <w:r>
        <w:rPr>
          <w:spacing w:val="-4"/>
          <w:sz w:val="24"/>
        </w:rPr>
        <w:t> </w:t>
      </w:r>
      <w:r>
        <w:rPr>
          <w:spacing w:val="-16"/>
          <w:sz w:val="24"/>
        </w:rPr>
        <w:t>unul </w:t>
      </w:r>
      <w:r>
        <w:rPr>
          <w:sz w:val="24"/>
        </w:rPr>
        <w:t>sau</w:t>
      </w:r>
      <w:r>
        <w:rPr>
          <w:spacing w:val="-13"/>
          <w:sz w:val="24"/>
        </w:rPr>
        <w:t> </w:t>
      </w:r>
      <w:r>
        <w:rPr>
          <w:sz w:val="24"/>
        </w:rPr>
        <w:t>mai</w:t>
      </w:r>
      <w:r>
        <w:rPr>
          <w:spacing w:val="-12"/>
          <w:sz w:val="24"/>
        </w:rPr>
        <w:t> </w:t>
      </w:r>
      <w:r>
        <w:rPr>
          <w:sz w:val="24"/>
        </w:rPr>
        <w:t>mulți</w:t>
      </w:r>
      <w:r>
        <w:rPr>
          <w:spacing w:val="-13"/>
          <w:sz w:val="24"/>
        </w:rPr>
        <w:t> </w:t>
      </w:r>
      <w:r>
        <w:rPr>
          <w:sz w:val="24"/>
        </w:rPr>
        <w:t>membri</w:t>
      </w:r>
      <w:r>
        <w:rPr>
          <w:spacing w:val="-12"/>
          <w:sz w:val="24"/>
        </w:rPr>
        <w:t> </w:t>
      </w:r>
      <w:r>
        <w:rPr>
          <w:sz w:val="24"/>
        </w:rPr>
        <w:t>interimari</w:t>
      </w:r>
      <w:r>
        <w:rPr>
          <w:spacing w:val="-14"/>
          <w:sz w:val="24"/>
        </w:rPr>
        <w:t> </w:t>
      </w:r>
      <w:r>
        <w:rPr>
          <w:sz w:val="24"/>
        </w:rPr>
        <w:t>ai</w:t>
      </w:r>
      <w:r>
        <w:rPr>
          <w:spacing w:val="-12"/>
          <w:sz w:val="24"/>
        </w:rPr>
        <w:t> </w:t>
      </w:r>
      <w:r>
        <w:rPr>
          <w:sz w:val="24"/>
        </w:rPr>
        <w:t>Biroului</w:t>
      </w:r>
      <w:r>
        <w:rPr>
          <w:spacing w:val="-13"/>
          <w:sz w:val="24"/>
        </w:rPr>
        <w:t> </w:t>
      </w:r>
      <w:r>
        <w:rPr>
          <w:sz w:val="24"/>
        </w:rPr>
        <w:t>executiv</w:t>
      </w:r>
      <w:r>
        <w:rPr>
          <w:spacing w:val="-13"/>
          <w:sz w:val="24"/>
        </w:rPr>
        <w:t> </w:t>
      </w:r>
      <w:r>
        <w:rPr>
          <w:sz w:val="24"/>
        </w:rPr>
        <w:t>al</w:t>
      </w:r>
      <w:r>
        <w:rPr>
          <w:spacing w:val="-12"/>
          <w:sz w:val="24"/>
        </w:rPr>
        <w:t> </w:t>
      </w:r>
      <w:r>
        <w:rPr>
          <w:sz w:val="24"/>
        </w:rPr>
        <w:t>CJE/CMEB,</w:t>
      </w:r>
      <w:r>
        <w:rPr>
          <w:spacing w:val="-14"/>
          <w:sz w:val="24"/>
        </w:rPr>
        <w:t> </w:t>
      </w:r>
      <w:r>
        <w:rPr>
          <w:sz w:val="24"/>
        </w:rPr>
        <w:t>după</w:t>
      </w:r>
      <w:r>
        <w:rPr>
          <w:spacing w:val="-15"/>
          <w:sz w:val="24"/>
        </w:rPr>
        <w:t> </w:t>
      </w:r>
      <w:r>
        <w:rPr>
          <w:sz w:val="24"/>
        </w:rPr>
        <w:t>consultarea</w:t>
      </w:r>
      <w:r>
        <w:rPr>
          <w:spacing w:val="-12"/>
          <w:sz w:val="24"/>
        </w:rPr>
        <w:t> </w:t>
      </w:r>
      <w:r>
        <w:rPr>
          <w:sz w:val="24"/>
        </w:rPr>
        <w:t>cu</w:t>
      </w:r>
      <w:r>
        <w:rPr>
          <w:spacing w:val="-13"/>
          <w:sz w:val="24"/>
        </w:rPr>
        <w:t> </w:t>
      </w:r>
      <w:r>
        <w:rPr>
          <w:sz w:val="24"/>
        </w:rPr>
        <w:t>aceștia,</w:t>
      </w:r>
      <w:r>
        <w:rPr>
          <w:spacing w:val="-13"/>
          <w:sz w:val="24"/>
        </w:rPr>
        <w:t> </w:t>
      </w:r>
      <w:r>
        <w:rPr>
          <w:spacing w:val="-17"/>
          <w:sz w:val="24"/>
        </w:rPr>
        <w:t>din </w:t>
      </w:r>
      <w:r>
        <w:rPr>
          <w:sz w:val="24"/>
        </w:rPr>
        <w:t>rândul membrilor respectivului</w:t>
      </w:r>
      <w:r>
        <w:rPr>
          <w:spacing w:val="-1"/>
          <w:sz w:val="24"/>
        </w:rPr>
        <w:t> </w:t>
      </w:r>
      <w:r>
        <w:rPr>
          <w:sz w:val="24"/>
        </w:rPr>
        <w:t>CJE/CMEB.</w:t>
      </w:r>
    </w:p>
    <w:p>
      <w:pPr>
        <w:pStyle w:val="BodyText"/>
        <w:spacing w:before="8"/>
        <w:rPr>
          <w:sz w:val="23"/>
        </w:rPr>
      </w:pPr>
    </w:p>
    <w:p>
      <w:pPr>
        <w:pStyle w:val="BodyText"/>
        <w:spacing w:line="268" w:lineRule="auto"/>
        <w:ind w:left="403" w:right="547" w:firstLine="427"/>
        <w:jc w:val="both"/>
      </w:pPr>
      <w:r>
        <w:rPr>
          <w:b/>
        </w:rPr>
        <w:t>Art. 20 – </w:t>
      </w:r>
      <w:r>
        <w:rPr/>
        <w:t>(1) </w:t>
      </w:r>
      <w:r>
        <w:rPr>
          <w:spacing w:val="-3"/>
        </w:rPr>
        <w:t>La </w:t>
      </w:r>
      <w:r>
        <w:rPr/>
        <w:t>alegerile pentru funcția de președinte CJE/CMEB pot candida </w:t>
      </w:r>
      <w:r>
        <w:rPr>
          <w:spacing w:val="-14"/>
        </w:rPr>
        <w:t>președinții </w:t>
      </w:r>
      <w:r>
        <w:rPr/>
        <w:t>consiliilor</w:t>
      </w:r>
      <w:r>
        <w:rPr>
          <w:spacing w:val="-12"/>
        </w:rPr>
        <w:t> </w:t>
      </w:r>
      <w:r>
        <w:rPr/>
        <w:t>școlare</w:t>
      </w:r>
      <w:r>
        <w:rPr>
          <w:spacing w:val="-11"/>
        </w:rPr>
        <w:t> </w:t>
      </w:r>
      <w:r>
        <w:rPr/>
        <w:t>ale</w:t>
      </w:r>
      <w:r>
        <w:rPr>
          <w:spacing w:val="-10"/>
        </w:rPr>
        <w:t> </w:t>
      </w:r>
      <w:r>
        <w:rPr/>
        <w:t>elevilor,</w:t>
      </w:r>
      <w:r>
        <w:rPr>
          <w:spacing w:val="-12"/>
        </w:rPr>
        <w:t> </w:t>
      </w:r>
      <w:r>
        <w:rPr/>
        <w:t>un</w:t>
      </w:r>
      <w:r>
        <w:rPr>
          <w:spacing w:val="-13"/>
        </w:rPr>
        <w:t> </w:t>
      </w:r>
      <w:r>
        <w:rPr/>
        <w:t>elev</w:t>
      </w:r>
      <w:r>
        <w:rPr>
          <w:spacing w:val="-12"/>
        </w:rPr>
        <w:t> </w:t>
      </w:r>
      <w:r>
        <w:rPr/>
        <w:t>delegat</w:t>
      </w:r>
      <w:r>
        <w:rPr>
          <w:spacing w:val="-10"/>
        </w:rPr>
        <w:t> </w:t>
      </w:r>
      <w:r>
        <w:rPr/>
        <w:t>către</w:t>
      </w:r>
      <w:r>
        <w:rPr>
          <w:spacing w:val="-13"/>
        </w:rPr>
        <w:t> </w:t>
      </w:r>
      <w:r>
        <w:rPr/>
        <w:t>Adunarea</w:t>
      </w:r>
      <w:r>
        <w:rPr>
          <w:spacing w:val="-11"/>
        </w:rPr>
        <w:t> </w:t>
      </w:r>
      <w:r>
        <w:rPr/>
        <w:t>generală</w:t>
      </w:r>
      <w:r>
        <w:rPr>
          <w:spacing w:val="-13"/>
        </w:rPr>
        <w:t> </w:t>
      </w:r>
      <w:r>
        <w:rPr/>
        <w:t>a</w:t>
      </w:r>
      <w:r>
        <w:rPr>
          <w:spacing w:val="-11"/>
        </w:rPr>
        <w:t> </w:t>
      </w:r>
      <w:r>
        <w:rPr/>
        <w:t>consiliului</w:t>
      </w:r>
      <w:r>
        <w:rPr>
          <w:spacing w:val="-12"/>
        </w:rPr>
        <w:t> </w:t>
      </w:r>
      <w:r>
        <w:rPr/>
        <w:t>școlar</w:t>
      </w:r>
      <w:r>
        <w:rPr>
          <w:spacing w:val="-13"/>
        </w:rPr>
        <w:t> </w:t>
      </w:r>
      <w:r>
        <w:rPr/>
        <w:t>al</w:t>
      </w:r>
      <w:r>
        <w:rPr>
          <w:spacing w:val="-11"/>
        </w:rPr>
        <w:t> </w:t>
      </w:r>
      <w:r>
        <w:rPr>
          <w:spacing w:val="-8"/>
        </w:rPr>
        <w:t>elevilor </w:t>
      </w:r>
      <w:r>
        <w:rPr/>
        <w:t>sau o persoană care a ocupat un mandat cu o durată de minim 6 luni în Biroul executiv în mandatul precedent în cadrul</w:t>
      </w:r>
      <w:r>
        <w:rPr>
          <w:spacing w:val="-1"/>
        </w:rPr>
        <w:t> </w:t>
      </w:r>
      <w:r>
        <w:rPr/>
        <w:t>CJE/CMEB.</w:t>
      </w:r>
    </w:p>
    <w:p>
      <w:pPr>
        <w:pStyle w:val="ListParagraph"/>
        <w:numPr>
          <w:ilvl w:val="0"/>
          <w:numId w:val="13"/>
        </w:numPr>
        <w:tabs>
          <w:tab w:pos="1242" w:val="left" w:leader="none"/>
        </w:tabs>
        <w:spacing w:line="266" w:lineRule="auto" w:before="33" w:after="0"/>
        <w:ind w:left="403" w:right="545" w:firstLine="427"/>
        <w:jc w:val="both"/>
        <w:rPr>
          <w:sz w:val="24"/>
        </w:rPr>
      </w:pPr>
      <w:r>
        <w:rPr>
          <w:sz w:val="24"/>
        </w:rPr>
        <w:t>La  alegerile  pentru  funcția  de  vicepreședinte  CJE/CMEB  pot  candida  președinții </w:t>
      </w:r>
      <w:r>
        <w:rPr>
          <w:spacing w:val="-72"/>
          <w:sz w:val="24"/>
        </w:rPr>
        <w:t>și</w:t>
      </w:r>
      <w:r>
        <w:rPr>
          <w:spacing w:val="-33"/>
          <w:sz w:val="24"/>
        </w:rPr>
        <w:t> </w:t>
      </w:r>
      <w:r>
        <w:rPr>
          <w:sz w:val="24"/>
        </w:rPr>
        <w:t>vicepreședinții consiliilor școlare ale elevilor, un elev delegat către Adunarea generală a consiliului școlar al elevilor sau o persoană care a ocupat un mandat cu o durată de minimum 6   luni </w:t>
      </w:r>
      <w:r>
        <w:rPr>
          <w:spacing w:val="5"/>
          <w:sz w:val="24"/>
        </w:rPr>
        <w:t>în </w:t>
      </w:r>
      <w:r>
        <w:rPr>
          <w:sz w:val="24"/>
        </w:rPr>
        <w:t>Biroul executiv în mandatul precedent în cadrul</w:t>
      </w:r>
      <w:r>
        <w:rPr>
          <w:spacing w:val="32"/>
          <w:sz w:val="24"/>
        </w:rPr>
        <w:t> </w:t>
      </w:r>
      <w:r>
        <w:rPr>
          <w:sz w:val="24"/>
        </w:rPr>
        <w:t>CJE/CMEB.</w:t>
      </w:r>
    </w:p>
    <w:p>
      <w:pPr>
        <w:pStyle w:val="ListParagraph"/>
        <w:numPr>
          <w:ilvl w:val="0"/>
          <w:numId w:val="13"/>
        </w:numPr>
        <w:tabs>
          <w:tab w:pos="1211" w:val="left" w:leader="none"/>
        </w:tabs>
        <w:spacing w:line="266" w:lineRule="auto" w:before="59" w:after="0"/>
        <w:ind w:left="403" w:right="549" w:firstLine="427"/>
        <w:jc w:val="both"/>
        <w:rPr>
          <w:sz w:val="24"/>
        </w:rPr>
      </w:pPr>
      <w:r>
        <w:rPr>
          <w:sz w:val="24"/>
        </w:rPr>
        <w:t>La  alegerile pentru funcția de secretar executiv al CJE/CMEB pot candida președinții   </w:t>
      </w:r>
      <w:r>
        <w:rPr>
          <w:spacing w:val="-56"/>
          <w:sz w:val="24"/>
        </w:rPr>
        <w:t>și      </w:t>
      </w:r>
      <w:r>
        <w:rPr>
          <w:sz w:val="24"/>
        </w:rPr>
        <w:t>secretarii executivi ai consiliilor școlare ale elevilor, un elev delegat către Adunarea generală       a consiliului școlar al elevilor sau o persoană care a ocupat un mandat cu o durată de minimum 6 </w:t>
      </w:r>
      <w:r>
        <w:rPr>
          <w:spacing w:val="-4"/>
          <w:sz w:val="24"/>
        </w:rPr>
        <w:t>luni </w:t>
      </w:r>
      <w:r>
        <w:rPr>
          <w:sz w:val="24"/>
        </w:rPr>
        <w:t>în Biroul executiv în mandatul precedent în cadrul</w:t>
      </w:r>
      <w:r>
        <w:rPr>
          <w:spacing w:val="2"/>
          <w:sz w:val="24"/>
        </w:rPr>
        <w:t> </w:t>
      </w:r>
      <w:r>
        <w:rPr>
          <w:sz w:val="24"/>
        </w:rPr>
        <w:t>CJE/CMEB.</w:t>
      </w:r>
    </w:p>
    <w:p>
      <w:pPr>
        <w:pStyle w:val="ListParagraph"/>
        <w:numPr>
          <w:ilvl w:val="0"/>
          <w:numId w:val="13"/>
        </w:numPr>
        <w:tabs>
          <w:tab w:pos="1215" w:val="left" w:leader="none"/>
        </w:tabs>
        <w:spacing w:line="247" w:lineRule="auto" w:before="37" w:after="0"/>
        <w:ind w:left="403" w:right="554" w:firstLine="427"/>
        <w:jc w:val="both"/>
        <w:rPr>
          <w:sz w:val="24"/>
        </w:rPr>
      </w:pPr>
      <w:r>
        <w:rPr>
          <w:sz w:val="24"/>
        </w:rPr>
        <w:t>Adunarea generală a consiliului școlar al elevilor poate delega un singur elev pentru una </w:t>
      </w:r>
      <w:r>
        <w:rPr>
          <w:spacing w:val="-11"/>
          <w:sz w:val="24"/>
        </w:rPr>
        <w:t>din </w:t>
      </w:r>
      <w:r>
        <w:rPr>
          <w:sz w:val="24"/>
        </w:rPr>
        <w:t>toate funcțiile din cadrul Biroului executiv al</w:t>
      </w:r>
      <w:r>
        <w:rPr>
          <w:spacing w:val="-15"/>
          <w:sz w:val="24"/>
        </w:rPr>
        <w:t> </w:t>
      </w:r>
      <w:r>
        <w:rPr>
          <w:sz w:val="24"/>
        </w:rPr>
        <w:t>CJE/CMEB.</w:t>
      </w:r>
    </w:p>
    <w:p>
      <w:pPr>
        <w:pStyle w:val="BodyText"/>
        <w:spacing w:before="6"/>
        <w:rPr>
          <w:sz w:val="25"/>
        </w:rPr>
      </w:pPr>
    </w:p>
    <w:p>
      <w:pPr>
        <w:pStyle w:val="BodyText"/>
        <w:spacing w:line="266" w:lineRule="auto"/>
        <w:ind w:left="403" w:right="545" w:firstLine="427"/>
        <w:jc w:val="both"/>
      </w:pPr>
      <w:r>
        <w:rPr>
          <w:b/>
        </w:rPr>
        <w:t>Art. 21 – </w:t>
      </w:r>
      <w:r>
        <w:rPr/>
        <w:t>(1) Biroul executiv al consiliului judeţean al elevilor/Consiliului Municipal al Elevilor București</w:t>
      </w:r>
      <w:r>
        <w:rPr>
          <w:spacing w:val="-15"/>
        </w:rPr>
        <w:t> </w:t>
      </w:r>
      <w:r>
        <w:rPr/>
        <w:t>are</w:t>
      </w:r>
      <w:r>
        <w:rPr>
          <w:spacing w:val="-18"/>
        </w:rPr>
        <w:t> </w:t>
      </w:r>
      <w:r>
        <w:rPr/>
        <w:t>obligaţia</w:t>
      </w:r>
      <w:r>
        <w:rPr>
          <w:spacing w:val="-16"/>
        </w:rPr>
        <w:t> </w:t>
      </w:r>
      <w:r>
        <w:rPr/>
        <w:t>de</w:t>
      </w:r>
      <w:r>
        <w:rPr>
          <w:spacing w:val="-17"/>
        </w:rPr>
        <w:t> </w:t>
      </w:r>
      <w:r>
        <w:rPr/>
        <w:t>a</w:t>
      </w:r>
      <w:r>
        <w:rPr>
          <w:spacing w:val="-17"/>
        </w:rPr>
        <w:t> </w:t>
      </w:r>
      <w:r>
        <w:rPr/>
        <w:t>anunţa</w:t>
      </w:r>
      <w:r>
        <w:rPr>
          <w:spacing w:val="-16"/>
        </w:rPr>
        <w:t> </w:t>
      </w:r>
      <w:r>
        <w:rPr/>
        <w:t>și</w:t>
      </w:r>
      <w:r>
        <w:rPr>
          <w:spacing w:val="-14"/>
        </w:rPr>
        <w:t> </w:t>
      </w:r>
      <w:r>
        <w:rPr/>
        <w:t>promova</w:t>
      </w:r>
      <w:r>
        <w:rPr>
          <w:spacing w:val="-18"/>
        </w:rPr>
        <w:t> </w:t>
      </w:r>
      <w:r>
        <w:rPr/>
        <w:t>organizarea</w:t>
      </w:r>
      <w:r>
        <w:rPr>
          <w:spacing w:val="-17"/>
        </w:rPr>
        <w:t> </w:t>
      </w:r>
      <w:r>
        <w:rPr/>
        <w:t>procesului</w:t>
      </w:r>
      <w:r>
        <w:rPr>
          <w:spacing w:val="-15"/>
        </w:rPr>
        <w:t> </w:t>
      </w:r>
      <w:r>
        <w:rPr/>
        <w:t>electoral,</w:t>
      </w:r>
      <w:r>
        <w:rPr>
          <w:spacing w:val="-16"/>
        </w:rPr>
        <w:t> </w:t>
      </w:r>
      <w:r>
        <w:rPr/>
        <w:t>conform</w:t>
      </w:r>
      <w:r>
        <w:rPr>
          <w:spacing w:val="-16"/>
        </w:rPr>
        <w:t> </w:t>
      </w:r>
      <w:r>
        <w:rPr>
          <w:spacing w:val="-7"/>
        </w:rPr>
        <w:t>calendarului </w:t>
      </w:r>
      <w:r>
        <w:rPr/>
        <w:t>regăsit în Anexa 1, prin afişarea posturilor vacante din cadrul structurii și a informațiilor în</w:t>
      </w:r>
      <w:r>
        <w:rPr>
          <w:spacing w:val="-28"/>
        </w:rPr>
        <w:t> </w:t>
      </w:r>
      <w:r>
        <w:rPr>
          <w:spacing w:val="-16"/>
        </w:rPr>
        <w:t>spațiul </w:t>
      </w:r>
      <w:r>
        <w:rPr/>
        <w:t>public,</w:t>
      </w:r>
      <w:r>
        <w:rPr>
          <w:spacing w:val="-6"/>
        </w:rPr>
        <w:t> </w:t>
      </w:r>
      <w:r>
        <w:rPr/>
        <w:t>prin</w:t>
      </w:r>
      <w:r>
        <w:rPr>
          <w:spacing w:val="-5"/>
        </w:rPr>
        <w:t> </w:t>
      </w:r>
      <w:r>
        <w:rPr/>
        <w:t>rețelele</w:t>
      </w:r>
      <w:r>
        <w:rPr>
          <w:spacing w:val="-5"/>
        </w:rPr>
        <w:t> </w:t>
      </w:r>
      <w:r>
        <w:rPr/>
        <w:t>de</w:t>
      </w:r>
      <w:r>
        <w:rPr>
          <w:spacing w:val="-6"/>
        </w:rPr>
        <w:t> </w:t>
      </w:r>
      <w:r>
        <w:rPr/>
        <w:t>socializare,</w:t>
      </w:r>
      <w:r>
        <w:rPr>
          <w:spacing w:val="-5"/>
        </w:rPr>
        <w:t> </w:t>
      </w:r>
      <w:r>
        <w:rPr/>
        <w:t>dar</w:t>
      </w:r>
      <w:r>
        <w:rPr>
          <w:spacing w:val="-6"/>
        </w:rPr>
        <w:t> </w:t>
      </w:r>
      <w:r>
        <w:rPr/>
        <w:t>și</w:t>
      </w:r>
      <w:r>
        <w:rPr>
          <w:spacing w:val="-6"/>
        </w:rPr>
        <w:t> </w:t>
      </w:r>
      <w:r>
        <w:rPr/>
        <w:t>prin</w:t>
      </w:r>
      <w:r>
        <w:rPr>
          <w:spacing w:val="-3"/>
        </w:rPr>
        <w:t> </w:t>
      </w:r>
      <w:r>
        <w:rPr/>
        <w:t>canalele</w:t>
      </w:r>
      <w:r>
        <w:rPr>
          <w:spacing w:val="-5"/>
        </w:rPr>
        <w:t> </w:t>
      </w:r>
      <w:r>
        <w:rPr/>
        <w:t>de</w:t>
      </w:r>
      <w:r>
        <w:rPr>
          <w:spacing w:val="-6"/>
        </w:rPr>
        <w:t> </w:t>
      </w:r>
      <w:r>
        <w:rPr/>
        <w:t>comunicare</w:t>
      </w:r>
      <w:r>
        <w:rPr>
          <w:spacing w:val="-7"/>
        </w:rPr>
        <w:t> </w:t>
      </w:r>
      <w:r>
        <w:rPr/>
        <w:t>interne.</w:t>
      </w:r>
    </w:p>
    <w:p>
      <w:pPr>
        <w:pStyle w:val="ListParagraph"/>
        <w:numPr>
          <w:ilvl w:val="0"/>
          <w:numId w:val="14"/>
        </w:numPr>
        <w:tabs>
          <w:tab w:pos="1220" w:val="left" w:leader="none"/>
        </w:tabs>
        <w:spacing w:line="264" w:lineRule="auto" w:before="0" w:after="0"/>
        <w:ind w:left="403" w:right="544" w:firstLine="427"/>
        <w:jc w:val="both"/>
        <w:rPr>
          <w:sz w:val="24"/>
        </w:rPr>
      </w:pPr>
      <w:r>
        <w:rPr>
          <w:sz w:val="24"/>
        </w:rPr>
        <w:t>Sunt acceptaţi la înscriere numai candidaţii ale căror dosare întrunesc integral condiţiile cuprinse în prezenta</w:t>
      </w:r>
      <w:r>
        <w:rPr>
          <w:spacing w:val="-2"/>
          <w:sz w:val="24"/>
        </w:rPr>
        <w:t> </w:t>
      </w:r>
      <w:r>
        <w:rPr>
          <w:sz w:val="24"/>
        </w:rPr>
        <w:t>metodologie.</w:t>
      </w:r>
    </w:p>
    <w:p>
      <w:pPr>
        <w:pStyle w:val="ListParagraph"/>
        <w:numPr>
          <w:ilvl w:val="0"/>
          <w:numId w:val="14"/>
        </w:numPr>
        <w:tabs>
          <w:tab w:pos="1174" w:val="left" w:leader="none"/>
        </w:tabs>
        <w:spacing w:line="254" w:lineRule="auto" w:before="4" w:after="0"/>
        <w:ind w:left="403" w:right="546" w:firstLine="427"/>
        <w:jc w:val="both"/>
        <w:rPr>
          <w:sz w:val="24"/>
        </w:rPr>
      </w:pPr>
      <w:r>
        <w:rPr>
          <w:sz w:val="24"/>
        </w:rPr>
        <w:t>Orice modificare, din motive obiective, a programului de desfăşurare al alegerilor, este adusă la cunoştinţa candidaţilor, participanților şi observatorilor, cu cel puţin 48 de ore înainte, de </w:t>
      </w:r>
      <w:r>
        <w:rPr>
          <w:spacing w:val="-10"/>
          <w:sz w:val="24"/>
        </w:rPr>
        <w:t>către </w:t>
      </w:r>
      <w:r>
        <w:rPr>
          <w:sz w:val="24"/>
        </w:rPr>
        <w:t>Biroul</w:t>
      </w:r>
      <w:r>
        <w:rPr>
          <w:spacing w:val="-6"/>
          <w:sz w:val="24"/>
        </w:rPr>
        <w:t> </w:t>
      </w:r>
      <w:r>
        <w:rPr>
          <w:sz w:val="24"/>
        </w:rPr>
        <w:t>executiv</w:t>
      </w:r>
      <w:r>
        <w:rPr>
          <w:spacing w:val="-5"/>
          <w:sz w:val="24"/>
        </w:rPr>
        <w:t> </w:t>
      </w:r>
      <w:r>
        <w:rPr>
          <w:sz w:val="24"/>
        </w:rPr>
        <w:t>al</w:t>
      </w:r>
      <w:r>
        <w:rPr>
          <w:spacing w:val="-6"/>
          <w:sz w:val="24"/>
        </w:rPr>
        <w:t> </w:t>
      </w:r>
      <w:r>
        <w:rPr>
          <w:sz w:val="24"/>
        </w:rPr>
        <w:t>consiliului</w:t>
      </w:r>
      <w:r>
        <w:rPr>
          <w:spacing w:val="-5"/>
          <w:sz w:val="24"/>
        </w:rPr>
        <w:t> </w:t>
      </w:r>
      <w:r>
        <w:rPr>
          <w:sz w:val="24"/>
        </w:rPr>
        <w:t>judeţean</w:t>
      </w:r>
      <w:r>
        <w:rPr>
          <w:spacing w:val="-5"/>
          <w:sz w:val="24"/>
        </w:rPr>
        <w:t> </w:t>
      </w:r>
      <w:r>
        <w:rPr>
          <w:sz w:val="24"/>
        </w:rPr>
        <w:t>al</w:t>
      </w:r>
      <w:r>
        <w:rPr>
          <w:spacing w:val="-6"/>
          <w:sz w:val="24"/>
        </w:rPr>
        <w:t> </w:t>
      </w:r>
      <w:r>
        <w:rPr>
          <w:sz w:val="24"/>
        </w:rPr>
        <w:t>elevilor/Consiliului</w:t>
      </w:r>
      <w:r>
        <w:rPr>
          <w:spacing w:val="-7"/>
          <w:sz w:val="24"/>
        </w:rPr>
        <w:t> </w:t>
      </w:r>
      <w:r>
        <w:rPr>
          <w:sz w:val="24"/>
        </w:rPr>
        <w:t>Municipal</w:t>
      </w:r>
      <w:r>
        <w:rPr>
          <w:spacing w:val="-5"/>
          <w:sz w:val="24"/>
        </w:rPr>
        <w:t> </w:t>
      </w:r>
      <w:r>
        <w:rPr>
          <w:sz w:val="24"/>
        </w:rPr>
        <w:t>al</w:t>
      </w:r>
      <w:r>
        <w:rPr>
          <w:spacing w:val="-6"/>
          <w:sz w:val="24"/>
        </w:rPr>
        <w:t> </w:t>
      </w:r>
      <w:r>
        <w:rPr>
          <w:sz w:val="24"/>
        </w:rPr>
        <w:t>Elevilor</w:t>
      </w:r>
      <w:r>
        <w:rPr>
          <w:spacing w:val="-5"/>
          <w:sz w:val="24"/>
        </w:rPr>
        <w:t> </w:t>
      </w:r>
      <w:r>
        <w:rPr>
          <w:sz w:val="24"/>
        </w:rPr>
        <w:t>București.</w:t>
      </w:r>
    </w:p>
    <w:p>
      <w:pPr>
        <w:pStyle w:val="ListParagraph"/>
        <w:numPr>
          <w:ilvl w:val="0"/>
          <w:numId w:val="14"/>
        </w:numPr>
        <w:tabs>
          <w:tab w:pos="1242" w:val="left" w:leader="none"/>
        </w:tabs>
        <w:spacing w:line="264" w:lineRule="auto" w:before="42" w:after="0"/>
        <w:ind w:left="403" w:right="547" w:firstLine="427"/>
        <w:jc w:val="both"/>
        <w:rPr>
          <w:sz w:val="24"/>
        </w:rPr>
      </w:pPr>
      <w:r>
        <w:rPr>
          <w:sz w:val="24"/>
        </w:rPr>
        <w:t>În unele situaţii, preşedintele comisiei de concurs și validare poate dispune </w:t>
      </w:r>
      <w:r>
        <w:rPr>
          <w:spacing w:val="-4"/>
          <w:sz w:val="24"/>
        </w:rPr>
        <w:t>întreruperea </w:t>
      </w:r>
      <w:r>
        <w:rPr>
          <w:sz w:val="24"/>
        </w:rPr>
        <w:t>desfăşurării procesului electoral şi eliminarea din sală a persoanelor cu atitudine şi comportament necorespunzătoare.</w:t>
      </w:r>
    </w:p>
    <w:p>
      <w:pPr>
        <w:pStyle w:val="ListParagraph"/>
        <w:numPr>
          <w:ilvl w:val="0"/>
          <w:numId w:val="14"/>
        </w:numPr>
        <w:tabs>
          <w:tab w:pos="1187" w:val="left" w:leader="none"/>
        </w:tabs>
        <w:spacing w:line="266" w:lineRule="auto" w:before="34" w:after="0"/>
        <w:ind w:left="403" w:right="551" w:firstLine="427"/>
        <w:jc w:val="both"/>
        <w:rPr>
          <w:sz w:val="24"/>
        </w:rPr>
      </w:pPr>
      <w:r>
        <w:rPr>
          <w:sz w:val="24"/>
        </w:rPr>
        <w:t>Cu acceptul persoanelor care apar în următoarele materiale, se pot face fotografii sau înregistrări ale discursului de candidatură sau ale procesului de vot. De asemenea, accesul presei este liber.</w:t>
      </w:r>
    </w:p>
    <w:p>
      <w:pPr>
        <w:spacing w:after="0" w:line="266" w:lineRule="auto"/>
        <w:jc w:val="both"/>
        <w:rPr>
          <w:sz w:val="24"/>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ListParagraph"/>
        <w:numPr>
          <w:ilvl w:val="0"/>
          <w:numId w:val="14"/>
        </w:numPr>
        <w:tabs>
          <w:tab w:pos="1187" w:val="left" w:leader="none"/>
        </w:tabs>
        <w:spacing w:line="266" w:lineRule="auto" w:before="68" w:after="0"/>
        <w:ind w:left="403" w:right="549" w:firstLine="427"/>
        <w:jc w:val="both"/>
        <w:rPr>
          <w:sz w:val="24"/>
        </w:rPr>
      </w:pPr>
      <w:r>
        <w:rPr>
          <w:sz w:val="24"/>
        </w:rPr>
        <w:t>Dosarele de candidatură se trimit în format electronic cu cel puțin 3 zile înainte de </w:t>
      </w:r>
      <w:r>
        <w:rPr>
          <w:spacing w:val="-5"/>
          <w:sz w:val="24"/>
        </w:rPr>
        <w:t>începerea </w:t>
      </w:r>
      <w:r>
        <w:rPr>
          <w:sz w:val="24"/>
        </w:rPr>
        <w:t>sesiunii</w:t>
      </w:r>
      <w:r>
        <w:rPr>
          <w:spacing w:val="-10"/>
          <w:sz w:val="24"/>
        </w:rPr>
        <w:t> </w:t>
      </w:r>
      <w:r>
        <w:rPr>
          <w:sz w:val="24"/>
        </w:rPr>
        <w:t>Adunării</w:t>
      </w:r>
      <w:r>
        <w:rPr>
          <w:spacing w:val="-10"/>
          <w:sz w:val="24"/>
        </w:rPr>
        <w:t> </w:t>
      </w:r>
      <w:r>
        <w:rPr>
          <w:sz w:val="24"/>
        </w:rPr>
        <w:t>generale,</w:t>
      </w:r>
      <w:r>
        <w:rPr>
          <w:spacing w:val="-10"/>
          <w:sz w:val="24"/>
        </w:rPr>
        <w:t> </w:t>
      </w:r>
      <w:r>
        <w:rPr>
          <w:sz w:val="24"/>
        </w:rPr>
        <w:t>la</w:t>
      </w:r>
      <w:r>
        <w:rPr>
          <w:spacing w:val="-10"/>
          <w:sz w:val="24"/>
        </w:rPr>
        <w:t> </w:t>
      </w:r>
      <w:r>
        <w:rPr>
          <w:sz w:val="24"/>
        </w:rPr>
        <w:t>adresa</w:t>
      </w:r>
      <w:r>
        <w:rPr>
          <w:spacing w:val="-11"/>
          <w:sz w:val="24"/>
        </w:rPr>
        <w:t> </w:t>
      </w:r>
      <w:r>
        <w:rPr>
          <w:sz w:val="24"/>
        </w:rPr>
        <w:t>de</w:t>
      </w:r>
      <w:r>
        <w:rPr>
          <w:spacing w:val="-10"/>
          <w:sz w:val="24"/>
        </w:rPr>
        <w:t> </w:t>
      </w:r>
      <w:r>
        <w:rPr>
          <w:sz w:val="24"/>
        </w:rPr>
        <w:t>e-mail</w:t>
      </w:r>
      <w:r>
        <w:rPr>
          <w:spacing w:val="-10"/>
          <w:sz w:val="24"/>
        </w:rPr>
        <w:t> </w:t>
      </w:r>
      <w:r>
        <w:rPr>
          <w:sz w:val="24"/>
        </w:rPr>
        <w:t>a</w:t>
      </w:r>
      <w:r>
        <w:rPr>
          <w:spacing w:val="-10"/>
          <w:sz w:val="24"/>
        </w:rPr>
        <w:t> </w:t>
      </w:r>
      <w:r>
        <w:rPr>
          <w:sz w:val="24"/>
        </w:rPr>
        <w:t>consiliului</w:t>
      </w:r>
      <w:r>
        <w:rPr>
          <w:spacing w:val="-12"/>
          <w:sz w:val="24"/>
        </w:rPr>
        <w:t> </w:t>
      </w:r>
      <w:r>
        <w:rPr>
          <w:sz w:val="24"/>
        </w:rPr>
        <w:t>județean</w:t>
      </w:r>
      <w:r>
        <w:rPr>
          <w:spacing w:val="-9"/>
          <w:sz w:val="24"/>
        </w:rPr>
        <w:t> </w:t>
      </w:r>
      <w:r>
        <w:rPr>
          <w:sz w:val="24"/>
        </w:rPr>
        <w:t>al</w:t>
      </w:r>
      <w:r>
        <w:rPr>
          <w:spacing w:val="-10"/>
          <w:sz w:val="24"/>
        </w:rPr>
        <w:t> </w:t>
      </w:r>
      <w:r>
        <w:rPr>
          <w:sz w:val="24"/>
        </w:rPr>
        <w:t>elevilor/Consiliului</w:t>
      </w:r>
      <w:r>
        <w:rPr>
          <w:spacing w:val="-10"/>
          <w:sz w:val="24"/>
        </w:rPr>
        <w:t> </w:t>
      </w:r>
      <w:r>
        <w:rPr>
          <w:spacing w:val="-5"/>
          <w:sz w:val="24"/>
        </w:rPr>
        <w:t>Municipal </w:t>
      </w:r>
      <w:r>
        <w:rPr>
          <w:sz w:val="24"/>
        </w:rPr>
        <w:t>al Elevilor</w:t>
      </w:r>
      <w:r>
        <w:rPr>
          <w:spacing w:val="-2"/>
          <w:sz w:val="24"/>
        </w:rPr>
        <w:t> </w:t>
      </w:r>
      <w:r>
        <w:rPr>
          <w:sz w:val="24"/>
        </w:rPr>
        <w:t>București.</w:t>
      </w:r>
    </w:p>
    <w:p>
      <w:pPr>
        <w:pStyle w:val="BodyText"/>
        <w:spacing w:before="10"/>
        <w:rPr>
          <w:sz w:val="25"/>
        </w:rPr>
      </w:pPr>
    </w:p>
    <w:p>
      <w:pPr>
        <w:pStyle w:val="BodyText"/>
        <w:spacing w:before="1"/>
        <w:ind w:left="830"/>
        <w:jc w:val="both"/>
      </w:pPr>
      <w:r>
        <w:rPr>
          <w:b/>
        </w:rPr>
        <w:t>Art. 22 </w:t>
      </w:r>
      <w:r>
        <w:rPr/>
        <w:t>– Dosarul de candidatură va conţine următoarele:</w:t>
      </w:r>
    </w:p>
    <w:p>
      <w:pPr>
        <w:pStyle w:val="ListParagraph"/>
        <w:numPr>
          <w:ilvl w:val="1"/>
          <w:numId w:val="14"/>
        </w:numPr>
        <w:tabs>
          <w:tab w:pos="1398" w:val="left" w:leader="none"/>
        </w:tabs>
        <w:spacing w:line="254" w:lineRule="auto" w:before="28" w:after="0"/>
        <w:ind w:left="403" w:right="548" w:firstLine="710"/>
        <w:jc w:val="both"/>
        <w:rPr>
          <w:sz w:val="24"/>
        </w:rPr>
      </w:pPr>
      <w:r>
        <w:rPr>
          <w:sz w:val="24"/>
        </w:rPr>
        <w:t>Formular</w:t>
      </w:r>
      <w:r>
        <w:rPr>
          <w:spacing w:val="-8"/>
          <w:sz w:val="24"/>
        </w:rPr>
        <w:t> </w:t>
      </w:r>
      <w:r>
        <w:rPr>
          <w:sz w:val="24"/>
        </w:rPr>
        <w:t>de</w:t>
      </w:r>
      <w:r>
        <w:rPr>
          <w:spacing w:val="-6"/>
          <w:sz w:val="24"/>
        </w:rPr>
        <w:t> </w:t>
      </w:r>
      <w:r>
        <w:rPr>
          <w:sz w:val="24"/>
        </w:rPr>
        <w:t>candidatură</w:t>
      </w:r>
      <w:r>
        <w:rPr>
          <w:spacing w:val="-5"/>
          <w:sz w:val="24"/>
        </w:rPr>
        <w:t> </w:t>
      </w:r>
      <w:r>
        <w:rPr>
          <w:sz w:val="24"/>
        </w:rPr>
        <w:t>regăsit</w:t>
      </w:r>
      <w:r>
        <w:rPr>
          <w:spacing w:val="-5"/>
          <w:sz w:val="24"/>
        </w:rPr>
        <w:t> </w:t>
      </w:r>
      <w:r>
        <w:rPr>
          <w:sz w:val="24"/>
        </w:rPr>
        <w:t>în</w:t>
      </w:r>
      <w:r>
        <w:rPr>
          <w:spacing w:val="-6"/>
          <w:sz w:val="24"/>
        </w:rPr>
        <w:t> </w:t>
      </w:r>
      <w:r>
        <w:rPr>
          <w:sz w:val="24"/>
        </w:rPr>
        <w:t>Anexa</w:t>
      </w:r>
      <w:r>
        <w:rPr>
          <w:spacing w:val="-7"/>
          <w:sz w:val="24"/>
        </w:rPr>
        <w:t> </w:t>
      </w:r>
      <w:r>
        <w:rPr>
          <w:sz w:val="24"/>
        </w:rPr>
        <w:t>2,</w:t>
      </w:r>
      <w:r>
        <w:rPr>
          <w:spacing w:val="-6"/>
          <w:sz w:val="24"/>
        </w:rPr>
        <w:t> </w:t>
      </w:r>
      <w:r>
        <w:rPr>
          <w:sz w:val="24"/>
        </w:rPr>
        <w:t>care</w:t>
      </w:r>
      <w:r>
        <w:rPr>
          <w:spacing w:val="-7"/>
          <w:sz w:val="24"/>
        </w:rPr>
        <w:t> </w:t>
      </w:r>
      <w:r>
        <w:rPr>
          <w:sz w:val="24"/>
        </w:rPr>
        <w:t>cuprinde</w:t>
      </w:r>
      <w:r>
        <w:rPr>
          <w:spacing w:val="-8"/>
          <w:sz w:val="24"/>
        </w:rPr>
        <w:t> </w:t>
      </w:r>
      <w:r>
        <w:rPr>
          <w:sz w:val="24"/>
        </w:rPr>
        <w:t>și</w:t>
      </w:r>
      <w:r>
        <w:rPr>
          <w:spacing w:val="-6"/>
          <w:sz w:val="24"/>
        </w:rPr>
        <w:t> </w:t>
      </w:r>
      <w:r>
        <w:rPr>
          <w:sz w:val="24"/>
        </w:rPr>
        <w:t>declarația</w:t>
      </w:r>
      <w:r>
        <w:rPr>
          <w:spacing w:val="-6"/>
          <w:sz w:val="24"/>
        </w:rPr>
        <w:t> </w:t>
      </w:r>
      <w:r>
        <w:rPr>
          <w:sz w:val="24"/>
        </w:rPr>
        <w:t>de</w:t>
      </w:r>
      <w:r>
        <w:rPr>
          <w:spacing w:val="-6"/>
          <w:sz w:val="24"/>
        </w:rPr>
        <w:t> </w:t>
      </w:r>
      <w:r>
        <w:rPr>
          <w:spacing w:val="-9"/>
          <w:sz w:val="24"/>
        </w:rPr>
        <w:t>neapartenență </w:t>
      </w:r>
      <w:r>
        <w:rPr>
          <w:sz w:val="24"/>
        </w:rPr>
        <w:t>politică, acordul pentru prelucrarea datelor cu caracter personal și acordul parental, pentru </w:t>
      </w:r>
      <w:r>
        <w:rPr>
          <w:spacing w:val="-6"/>
          <w:sz w:val="24"/>
        </w:rPr>
        <w:t>elevii </w:t>
      </w:r>
      <w:r>
        <w:rPr>
          <w:sz w:val="24"/>
        </w:rPr>
        <w:t>minori;</w:t>
      </w:r>
    </w:p>
    <w:p>
      <w:pPr>
        <w:pStyle w:val="ListParagraph"/>
        <w:numPr>
          <w:ilvl w:val="1"/>
          <w:numId w:val="14"/>
        </w:numPr>
        <w:tabs>
          <w:tab w:pos="1458" w:val="left" w:leader="none"/>
        </w:tabs>
        <w:spacing w:line="264" w:lineRule="auto" w:before="47" w:after="0"/>
        <w:ind w:left="403" w:right="542" w:firstLine="710"/>
        <w:jc w:val="both"/>
        <w:rPr>
          <w:sz w:val="24"/>
        </w:rPr>
      </w:pPr>
      <w:r>
        <w:rPr>
          <w:sz w:val="24"/>
        </w:rPr>
        <w:t>Proces-verbal semnat de la şedinţa de alegeri la nivel şcolar prin care este ales președinte/vicepreședinte/secretar executiv al CȘE sau decizie de delegare din partea </w:t>
      </w:r>
      <w:r>
        <w:rPr>
          <w:spacing w:val="-13"/>
          <w:sz w:val="24"/>
        </w:rPr>
        <w:t>Adunării </w:t>
      </w:r>
      <w:r>
        <w:rPr>
          <w:sz w:val="24"/>
        </w:rPr>
        <w:t>generale a CȘE/proces-verbal semnat de la şedinţa de alegeri la nivel județean, prin care este </w:t>
      </w:r>
      <w:r>
        <w:rPr>
          <w:spacing w:val="-16"/>
          <w:sz w:val="24"/>
        </w:rPr>
        <w:t>ales </w:t>
      </w:r>
      <w:r>
        <w:rPr>
          <w:sz w:val="24"/>
        </w:rPr>
        <w:t>președinte/vicepreședinte/secretar executiv al CJE, pentru candidații cu o vechime de minimum </w:t>
      </w:r>
      <w:r>
        <w:rPr>
          <w:spacing w:val="-110"/>
          <w:sz w:val="24"/>
        </w:rPr>
        <w:t>6</w:t>
      </w:r>
      <w:r>
        <w:rPr>
          <w:spacing w:val="9"/>
          <w:sz w:val="24"/>
        </w:rPr>
        <w:t> </w:t>
      </w:r>
      <w:r>
        <w:rPr>
          <w:sz w:val="24"/>
        </w:rPr>
        <w:t>luni în Biroul executiv în mandatul</w:t>
      </w:r>
      <w:r>
        <w:rPr>
          <w:spacing w:val="-3"/>
          <w:sz w:val="24"/>
        </w:rPr>
        <w:t> </w:t>
      </w:r>
      <w:r>
        <w:rPr>
          <w:sz w:val="24"/>
        </w:rPr>
        <w:t>precedent.</w:t>
      </w:r>
    </w:p>
    <w:p>
      <w:pPr>
        <w:pStyle w:val="ListParagraph"/>
        <w:numPr>
          <w:ilvl w:val="1"/>
          <w:numId w:val="14"/>
        </w:numPr>
        <w:tabs>
          <w:tab w:pos="1398" w:val="left" w:leader="none"/>
        </w:tabs>
        <w:spacing w:line="240" w:lineRule="auto" w:before="19" w:after="0"/>
        <w:ind w:left="1397" w:right="0" w:hanging="284"/>
        <w:jc w:val="both"/>
        <w:rPr>
          <w:sz w:val="24"/>
        </w:rPr>
      </w:pPr>
      <w:r>
        <w:rPr>
          <w:sz w:val="24"/>
        </w:rPr>
        <w:t>Curriculum</w:t>
      </w:r>
      <w:r>
        <w:rPr>
          <w:spacing w:val="-1"/>
          <w:sz w:val="24"/>
        </w:rPr>
        <w:t> </w:t>
      </w:r>
      <w:r>
        <w:rPr>
          <w:sz w:val="24"/>
        </w:rPr>
        <w:t>vitae;</w:t>
      </w:r>
    </w:p>
    <w:p>
      <w:pPr>
        <w:pStyle w:val="ListParagraph"/>
        <w:numPr>
          <w:ilvl w:val="1"/>
          <w:numId w:val="14"/>
        </w:numPr>
        <w:tabs>
          <w:tab w:pos="1398" w:val="left" w:leader="none"/>
        </w:tabs>
        <w:spacing w:line="240" w:lineRule="auto" w:before="38" w:after="0"/>
        <w:ind w:left="1397" w:right="0" w:hanging="284"/>
        <w:jc w:val="both"/>
        <w:rPr>
          <w:sz w:val="24"/>
        </w:rPr>
      </w:pPr>
      <w:r>
        <w:rPr>
          <w:sz w:val="24"/>
        </w:rPr>
        <w:t>Strategie de dezvoltare și plan de acțiune pentru</w:t>
      </w:r>
      <w:r>
        <w:rPr>
          <w:spacing w:val="-34"/>
          <w:sz w:val="24"/>
        </w:rPr>
        <w:t> </w:t>
      </w:r>
      <w:r>
        <w:rPr>
          <w:sz w:val="24"/>
        </w:rPr>
        <w:t>mandat.</w:t>
      </w:r>
    </w:p>
    <w:p>
      <w:pPr>
        <w:pStyle w:val="BodyText"/>
      </w:pPr>
    </w:p>
    <w:p>
      <w:pPr>
        <w:pStyle w:val="BodyText"/>
        <w:spacing w:line="268" w:lineRule="auto"/>
        <w:ind w:left="403" w:right="541" w:firstLine="427"/>
        <w:jc w:val="both"/>
      </w:pPr>
      <w:r>
        <w:rPr>
          <w:b/>
        </w:rPr>
        <w:t>Art. 23 – </w:t>
      </w:r>
      <w:r>
        <w:rPr>
          <w:spacing w:val="-3"/>
        </w:rPr>
        <w:t>La </w:t>
      </w:r>
      <w:r>
        <w:rPr/>
        <w:t>sfârşitul perioadei de înscriere, secretarul comisiei de concurs și validare </w:t>
      </w:r>
      <w:r>
        <w:rPr>
          <w:spacing w:val="-5"/>
        </w:rPr>
        <w:t>înaintează </w:t>
      </w:r>
      <w:r>
        <w:rPr/>
        <w:t>acesteia dosarele candidaţilor pentru verificare şi avizare în ceea ce priveşte îndeplinirea condiţiilor de participare la alegeri, fiind acceptate numai dosarele care îndeplinesc în totalitate condiţiile prevăzute</w:t>
      </w:r>
      <w:r>
        <w:rPr>
          <w:spacing w:val="-6"/>
        </w:rPr>
        <w:t> </w:t>
      </w:r>
      <w:r>
        <w:rPr/>
        <w:t>la</w:t>
      </w:r>
      <w:r>
        <w:rPr>
          <w:spacing w:val="-3"/>
        </w:rPr>
        <w:t> </w:t>
      </w:r>
      <w:r>
        <w:rPr/>
        <w:t>art.</w:t>
      </w:r>
      <w:r>
        <w:rPr>
          <w:spacing w:val="-4"/>
        </w:rPr>
        <w:t> </w:t>
      </w:r>
      <w:r>
        <w:rPr/>
        <w:t>2,</w:t>
      </w:r>
      <w:r>
        <w:rPr>
          <w:spacing w:val="-3"/>
        </w:rPr>
        <w:t> </w:t>
      </w:r>
      <w:r>
        <w:rPr/>
        <w:t>art.</w:t>
      </w:r>
      <w:r>
        <w:rPr>
          <w:spacing w:val="-5"/>
        </w:rPr>
        <w:t> </w:t>
      </w:r>
      <w:r>
        <w:rPr/>
        <w:t>20</w:t>
      </w:r>
      <w:r>
        <w:rPr>
          <w:spacing w:val="-3"/>
        </w:rPr>
        <w:t> </w:t>
      </w:r>
      <w:r>
        <w:rPr/>
        <w:t>și</w:t>
      </w:r>
      <w:r>
        <w:rPr>
          <w:spacing w:val="-4"/>
        </w:rPr>
        <w:t> </w:t>
      </w:r>
      <w:r>
        <w:rPr/>
        <w:t>art.</w:t>
      </w:r>
      <w:r>
        <w:rPr>
          <w:spacing w:val="-4"/>
        </w:rPr>
        <w:t> </w:t>
      </w:r>
      <w:r>
        <w:rPr/>
        <w:t>22</w:t>
      </w:r>
      <w:r>
        <w:rPr>
          <w:spacing w:val="-3"/>
        </w:rPr>
        <w:t> </w:t>
      </w:r>
      <w:r>
        <w:rPr/>
        <w:t>din</w:t>
      </w:r>
      <w:r>
        <w:rPr>
          <w:spacing w:val="-4"/>
        </w:rPr>
        <w:t> </w:t>
      </w:r>
      <w:r>
        <w:rPr/>
        <w:t>prezenta</w:t>
      </w:r>
      <w:r>
        <w:rPr>
          <w:spacing w:val="-3"/>
        </w:rPr>
        <w:t> </w:t>
      </w:r>
      <w:r>
        <w:rPr/>
        <w:t>metodologie. În</w:t>
      </w:r>
      <w:r>
        <w:rPr>
          <w:spacing w:val="-5"/>
        </w:rPr>
        <w:t> </w:t>
      </w:r>
      <w:r>
        <w:rPr/>
        <w:t>caz</w:t>
      </w:r>
      <w:r>
        <w:rPr>
          <w:spacing w:val="-3"/>
        </w:rPr>
        <w:t> </w:t>
      </w:r>
      <w:r>
        <w:rPr/>
        <w:t>contrar,</w:t>
      </w:r>
      <w:r>
        <w:rPr>
          <w:spacing w:val="-3"/>
        </w:rPr>
        <w:t> </w:t>
      </w:r>
      <w:r>
        <w:rPr/>
        <w:t>dosarul</w:t>
      </w:r>
      <w:r>
        <w:rPr>
          <w:spacing w:val="-5"/>
        </w:rPr>
        <w:t> </w:t>
      </w:r>
      <w:r>
        <w:rPr/>
        <w:t>se</w:t>
      </w:r>
      <w:r>
        <w:rPr>
          <w:spacing w:val="-3"/>
        </w:rPr>
        <w:t> </w:t>
      </w:r>
      <w:r>
        <w:rPr/>
        <w:t>respinge</w:t>
      </w:r>
      <w:r>
        <w:rPr>
          <w:spacing w:val="-5"/>
        </w:rPr>
        <w:t> </w:t>
      </w:r>
      <w:r>
        <w:rPr/>
        <w:t>şi</w:t>
      </w:r>
      <w:r>
        <w:rPr>
          <w:spacing w:val="-5"/>
        </w:rPr>
        <w:t> </w:t>
      </w:r>
      <w:r>
        <w:rPr>
          <w:spacing w:val="-11"/>
        </w:rPr>
        <w:t>se </w:t>
      </w:r>
      <w:r>
        <w:rPr/>
        <w:t>afişează motivele</w:t>
      </w:r>
      <w:r>
        <w:rPr>
          <w:spacing w:val="-3"/>
        </w:rPr>
        <w:t> </w:t>
      </w:r>
      <w:r>
        <w:rPr/>
        <w:t>respingerii.</w:t>
      </w:r>
    </w:p>
    <w:p>
      <w:pPr>
        <w:pStyle w:val="BodyText"/>
        <w:spacing w:before="9"/>
        <w:rPr>
          <w:sz w:val="27"/>
        </w:rPr>
      </w:pPr>
    </w:p>
    <w:p>
      <w:pPr>
        <w:pStyle w:val="BodyText"/>
        <w:spacing w:line="254" w:lineRule="auto"/>
        <w:ind w:left="403" w:right="831" w:firstLine="427"/>
      </w:pPr>
      <w:r>
        <w:rPr>
          <w:b/>
        </w:rPr>
        <w:t>Art. 24 – </w:t>
      </w:r>
      <w:r>
        <w:rPr/>
        <w:t>(1) Comisia județeană de concurs şi validare a dosarelor de candidatură pentru ocuparea posturilor este constituită din:</w:t>
      </w:r>
    </w:p>
    <w:p>
      <w:pPr>
        <w:pStyle w:val="ListParagraph"/>
        <w:numPr>
          <w:ilvl w:val="0"/>
          <w:numId w:val="15"/>
        </w:numPr>
        <w:tabs>
          <w:tab w:pos="1560" w:val="left" w:leader="none"/>
          <w:tab w:pos="1561" w:val="left" w:leader="none"/>
        </w:tabs>
        <w:spacing w:line="240" w:lineRule="auto" w:before="27" w:after="0"/>
        <w:ind w:left="403" w:right="547" w:firstLine="708"/>
        <w:jc w:val="left"/>
        <w:rPr>
          <w:sz w:val="24"/>
        </w:rPr>
      </w:pPr>
      <w:r>
        <w:rPr>
          <w:sz w:val="24"/>
        </w:rPr>
        <w:t>preşedinte – preşedintele consiliului judeţean al elevilor/Consiliului Municipal al Elevilor București;</w:t>
      </w:r>
    </w:p>
    <w:p>
      <w:pPr>
        <w:pStyle w:val="ListParagraph"/>
        <w:numPr>
          <w:ilvl w:val="0"/>
          <w:numId w:val="15"/>
        </w:numPr>
        <w:tabs>
          <w:tab w:pos="1560" w:val="left" w:leader="none"/>
          <w:tab w:pos="1561" w:val="left" w:leader="none"/>
        </w:tabs>
        <w:spacing w:line="240" w:lineRule="auto" w:before="41" w:after="0"/>
        <w:ind w:left="403" w:right="548" w:firstLine="708"/>
        <w:jc w:val="left"/>
        <w:rPr>
          <w:sz w:val="24"/>
        </w:rPr>
      </w:pPr>
      <w:r>
        <w:rPr>
          <w:sz w:val="24"/>
        </w:rPr>
        <w:t>secretar – secretarul executiv al consiliului judeţean al elevilor/Consiliului Municipal al Elevilor</w:t>
      </w:r>
      <w:r>
        <w:rPr>
          <w:spacing w:val="-1"/>
          <w:sz w:val="24"/>
        </w:rPr>
        <w:t> </w:t>
      </w:r>
      <w:r>
        <w:rPr>
          <w:sz w:val="24"/>
        </w:rPr>
        <w:t>București;</w:t>
      </w:r>
    </w:p>
    <w:p>
      <w:pPr>
        <w:pStyle w:val="ListParagraph"/>
        <w:numPr>
          <w:ilvl w:val="0"/>
          <w:numId w:val="15"/>
        </w:numPr>
        <w:tabs>
          <w:tab w:pos="1560" w:val="left" w:leader="none"/>
          <w:tab w:pos="1561" w:val="left" w:leader="none"/>
        </w:tabs>
        <w:spacing w:line="240" w:lineRule="auto" w:before="0" w:after="0"/>
        <w:ind w:left="403" w:right="544" w:firstLine="708"/>
        <w:jc w:val="left"/>
        <w:rPr>
          <w:sz w:val="24"/>
        </w:rPr>
      </w:pPr>
      <w:r>
        <w:rPr>
          <w:sz w:val="24"/>
        </w:rPr>
        <w:t>membri – toți membrii Biroului executiv al consiliului județean al </w:t>
      </w:r>
      <w:r>
        <w:rPr>
          <w:spacing w:val="-6"/>
          <w:sz w:val="24"/>
        </w:rPr>
        <w:t>elevilor/Consiliului </w:t>
      </w:r>
      <w:r>
        <w:rPr>
          <w:sz w:val="24"/>
        </w:rPr>
        <w:t>Municipal</w:t>
      </w:r>
      <w:r>
        <w:rPr>
          <w:spacing w:val="-5"/>
          <w:sz w:val="24"/>
        </w:rPr>
        <w:t> </w:t>
      </w:r>
      <w:r>
        <w:rPr>
          <w:sz w:val="24"/>
        </w:rPr>
        <w:t>al</w:t>
      </w:r>
      <w:r>
        <w:rPr>
          <w:spacing w:val="-4"/>
          <w:sz w:val="24"/>
        </w:rPr>
        <w:t> </w:t>
      </w:r>
      <w:r>
        <w:rPr>
          <w:sz w:val="24"/>
        </w:rPr>
        <w:t>Elevilor</w:t>
      </w:r>
      <w:r>
        <w:rPr>
          <w:spacing w:val="-4"/>
          <w:sz w:val="24"/>
        </w:rPr>
        <w:t> </w:t>
      </w:r>
      <w:r>
        <w:rPr>
          <w:sz w:val="24"/>
        </w:rPr>
        <w:t>București</w:t>
      </w:r>
      <w:r>
        <w:rPr>
          <w:spacing w:val="-5"/>
          <w:sz w:val="24"/>
        </w:rPr>
        <w:t> </w:t>
      </w:r>
      <w:r>
        <w:rPr>
          <w:sz w:val="24"/>
        </w:rPr>
        <w:t>care</w:t>
      </w:r>
      <w:r>
        <w:rPr>
          <w:spacing w:val="-6"/>
          <w:sz w:val="24"/>
        </w:rPr>
        <w:t> </w:t>
      </w:r>
      <w:r>
        <w:rPr>
          <w:sz w:val="24"/>
        </w:rPr>
        <w:t>nu</w:t>
      </w:r>
      <w:r>
        <w:rPr>
          <w:spacing w:val="-4"/>
          <w:sz w:val="24"/>
        </w:rPr>
        <w:t> </w:t>
      </w:r>
      <w:r>
        <w:rPr>
          <w:sz w:val="24"/>
        </w:rPr>
        <w:t>candidează</w:t>
      </w:r>
      <w:r>
        <w:rPr>
          <w:spacing w:val="-6"/>
          <w:sz w:val="24"/>
        </w:rPr>
        <w:t> </w:t>
      </w:r>
      <w:r>
        <w:rPr>
          <w:sz w:val="24"/>
        </w:rPr>
        <w:t>la</w:t>
      </w:r>
      <w:r>
        <w:rPr>
          <w:spacing w:val="-4"/>
          <w:sz w:val="24"/>
        </w:rPr>
        <w:t> </w:t>
      </w:r>
      <w:r>
        <w:rPr>
          <w:sz w:val="24"/>
        </w:rPr>
        <w:t>o</w:t>
      </w:r>
      <w:r>
        <w:rPr>
          <w:spacing w:val="-4"/>
          <w:sz w:val="24"/>
        </w:rPr>
        <w:t> </w:t>
      </w:r>
      <w:r>
        <w:rPr>
          <w:sz w:val="24"/>
        </w:rPr>
        <w:t>nouă</w:t>
      </w:r>
      <w:r>
        <w:rPr>
          <w:spacing w:val="-6"/>
          <w:sz w:val="24"/>
        </w:rPr>
        <w:t> </w:t>
      </w:r>
      <w:r>
        <w:rPr>
          <w:sz w:val="24"/>
        </w:rPr>
        <w:t>funcție.</w:t>
      </w:r>
    </w:p>
    <w:p>
      <w:pPr>
        <w:pStyle w:val="ListParagraph"/>
        <w:numPr>
          <w:ilvl w:val="0"/>
          <w:numId w:val="16"/>
        </w:numPr>
        <w:tabs>
          <w:tab w:pos="1561" w:val="left" w:leader="none"/>
        </w:tabs>
        <w:spacing w:line="240" w:lineRule="auto" w:before="0" w:after="0"/>
        <w:ind w:left="403" w:right="545" w:firstLine="427"/>
        <w:jc w:val="both"/>
        <w:rPr>
          <w:sz w:val="24"/>
        </w:rPr>
      </w:pPr>
      <w:r>
        <w:rPr>
          <w:sz w:val="24"/>
        </w:rPr>
        <w:t>În cazul în care vreunul din membrii comisiei de concurs și validare participă în </w:t>
      </w:r>
      <w:r>
        <w:rPr>
          <w:spacing w:val="-6"/>
          <w:sz w:val="24"/>
        </w:rPr>
        <w:t>cadrul </w:t>
      </w:r>
      <w:r>
        <w:rPr>
          <w:sz w:val="24"/>
        </w:rPr>
        <w:t>sesiunii electorale din postura de candidat sau nu poate fi prezent, atribuțiile și </w:t>
      </w:r>
      <w:r>
        <w:rPr>
          <w:spacing w:val="-6"/>
          <w:sz w:val="24"/>
        </w:rPr>
        <w:t>responsabilitățile </w:t>
      </w:r>
      <w:r>
        <w:rPr>
          <w:sz w:val="24"/>
        </w:rPr>
        <w:t>acestuia sunt preluate de către un membru al Adunării generale sau un director de departament din </w:t>
      </w:r>
      <w:r>
        <w:rPr>
          <w:spacing w:val="-1"/>
          <w:sz w:val="24"/>
        </w:rPr>
        <w:t>ca</w:t>
      </w:r>
      <w:r>
        <w:rPr>
          <w:sz w:val="24"/>
        </w:rPr>
        <w:t>drul  </w:t>
      </w:r>
      <w:r>
        <w:rPr>
          <w:spacing w:val="-19"/>
          <w:sz w:val="24"/>
        </w:rPr>
        <w:t> </w:t>
      </w:r>
      <w:r>
        <w:rPr>
          <w:spacing w:val="-1"/>
          <w:sz w:val="24"/>
        </w:rPr>
        <w:t>c</w:t>
      </w:r>
      <w:r>
        <w:rPr>
          <w:sz w:val="24"/>
        </w:rPr>
        <w:t>onsiliului  </w:t>
      </w:r>
      <w:r>
        <w:rPr>
          <w:spacing w:val="-18"/>
          <w:sz w:val="24"/>
        </w:rPr>
        <w:t> </w:t>
      </w:r>
      <w:r>
        <w:rPr>
          <w:sz w:val="24"/>
        </w:rPr>
        <w:t>jud</w:t>
      </w:r>
      <w:r>
        <w:rPr>
          <w:spacing w:val="-1"/>
          <w:sz w:val="24"/>
        </w:rPr>
        <w:t>e</w:t>
      </w:r>
      <w:r>
        <w:rPr>
          <w:spacing w:val="2"/>
          <w:w w:val="35"/>
          <w:sz w:val="24"/>
        </w:rPr>
        <w:t>ț</w:t>
      </w:r>
      <w:r>
        <w:rPr>
          <w:spacing w:val="-1"/>
          <w:sz w:val="24"/>
        </w:rPr>
        <w:t>ea</w:t>
      </w:r>
      <w:r>
        <w:rPr>
          <w:sz w:val="24"/>
        </w:rPr>
        <w:t>n  </w:t>
      </w:r>
      <w:r>
        <w:rPr>
          <w:spacing w:val="-20"/>
          <w:sz w:val="24"/>
        </w:rPr>
        <w:t> </w:t>
      </w:r>
      <w:r>
        <w:rPr>
          <w:spacing w:val="-1"/>
          <w:sz w:val="24"/>
        </w:rPr>
        <w:t>a</w:t>
      </w:r>
      <w:r>
        <w:rPr>
          <w:sz w:val="24"/>
        </w:rPr>
        <w:t>l  </w:t>
      </w:r>
      <w:r>
        <w:rPr>
          <w:spacing w:val="-16"/>
          <w:sz w:val="24"/>
        </w:rPr>
        <w:t> </w:t>
      </w:r>
      <w:r>
        <w:rPr>
          <w:spacing w:val="-1"/>
          <w:sz w:val="24"/>
        </w:rPr>
        <w:t>e</w:t>
      </w:r>
      <w:r>
        <w:rPr>
          <w:sz w:val="24"/>
        </w:rPr>
        <w:t>levilor  </w:t>
      </w:r>
      <w:r>
        <w:rPr>
          <w:spacing w:val="-20"/>
          <w:sz w:val="24"/>
        </w:rPr>
        <w:t> </w:t>
      </w:r>
      <w:r>
        <w:rPr>
          <w:sz w:val="24"/>
        </w:rPr>
        <w:t>d</w:t>
      </w:r>
      <w:r>
        <w:rPr>
          <w:spacing w:val="-1"/>
          <w:sz w:val="24"/>
        </w:rPr>
        <w:t>e</w:t>
      </w:r>
      <w:r>
        <w:rPr>
          <w:spacing w:val="2"/>
          <w:sz w:val="24"/>
        </w:rPr>
        <w:t>l</w:t>
      </w:r>
      <w:r>
        <w:rPr>
          <w:spacing w:val="1"/>
          <w:sz w:val="24"/>
        </w:rPr>
        <w:t>e</w:t>
      </w:r>
      <w:r>
        <w:rPr>
          <w:spacing w:val="-3"/>
          <w:sz w:val="24"/>
        </w:rPr>
        <w:t>g</w:t>
      </w:r>
      <w:r>
        <w:rPr>
          <w:spacing w:val="-1"/>
          <w:sz w:val="24"/>
        </w:rPr>
        <w:t>a</w:t>
      </w:r>
      <w:r>
        <w:rPr>
          <w:sz w:val="24"/>
        </w:rPr>
        <w:t>t  </w:t>
      </w:r>
      <w:r>
        <w:rPr>
          <w:spacing w:val="-17"/>
          <w:sz w:val="24"/>
        </w:rPr>
        <w:t> </w:t>
      </w:r>
      <w:r>
        <w:rPr>
          <w:sz w:val="24"/>
        </w:rPr>
        <w:t>de  </w:t>
      </w:r>
      <w:r>
        <w:rPr>
          <w:spacing w:val="-18"/>
          <w:sz w:val="24"/>
        </w:rPr>
        <w:t> </w:t>
      </w:r>
      <w:r>
        <w:rPr>
          <w:spacing w:val="-2"/>
          <w:sz w:val="24"/>
        </w:rPr>
        <w:t>B</w:t>
      </w:r>
      <w:r>
        <w:rPr>
          <w:sz w:val="24"/>
        </w:rPr>
        <w:t>iroul  </w:t>
      </w:r>
      <w:r>
        <w:rPr>
          <w:spacing w:val="-20"/>
          <w:sz w:val="24"/>
        </w:rPr>
        <w:t> </w:t>
      </w:r>
      <w:r>
        <w:rPr>
          <w:spacing w:val="-1"/>
          <w:sz w:val="24"/>
        </w:rPr>
        <w:t>e</w:t>
      </w:r>
      <w:r>
        <w:rPr>
          <w:spacing w:val="2"/>
          <w:sz w:val="24"/>
        </w:rPr>
        <w:t>x</w:t>
      </w:r>
      <w:r>
        <w:rPr>
          <w:spacing w:val="-1"/>
          <w:sz w:val="24"/>
        </w:rPr>
        <w:t>ec</w:t>
      </w:r>
      <w:r>
        <w:rPr>
          <w:sz w:val="24"/>
        </w:rPr>
        <w:t>utiv  </w:t>
      </w:r>
      <w:r>
        <w:rPr>
          <w:spacing w:val="-20"/>
          <w:sz w:val="24"/>
        </w:rPr>
        <w:t> </w:t>
      </w:r>
      <w:r>
        <w:rPr>
          <w:spacing w:val="1"/>
          <w:sz w:val="24"/>
        </w:rPr>
        <w:t>a</w:t>
      </w:r>
      <w:r>
        <w:rPr>
          <w:sz w:val="24"/>
        </w:rPr>
        <w:t>l  </w:t>
      </w:r>
      <w:r>
        <w:rPr>
          <w:spacing w:val="-19"/>
          <w:sz w:val="24"/>
        </w:rPr>
        <w:t> </w:t>
      </w:r>
      <w:r>
        <w:rPr>
          <w:spacing w:val="-1"/>
          <w:sz w:val="24"/>
        </w:rPr>
        <w:t>c</w:t>
      </w:r>
      <w:r>
        <w:rPr>
          <w:spacing w:val="3"/>
          <w:sz w:val="24"/>
        </w:rPr>
        <w:t>o</w:t>
      </w:r>
      <w:r>
        <w:rPr>
          <w:w w:val="99"/>
          <w:sz w:val="24"/>
        </w:rPr>
        <w:t>nsil</w:t>
      </w:r>
      <w:r>
        <w:rPr>
          <w:sz w:val="24"/>
        </w:rPr>
        <w:t>iului  </w:t>
      </w:r>
      <w:r>
        <w:rPr>
          <w:spacing w:val="-19"/>
          <w:sz w:val="24"/>
        </w:rPr>
        <w:t> </w:t>
      </w:r>
      <w:r>
        <w:rPr>
          <w:spacing w:val="1"/>
          <w:sz w:val="24"/>
        </w:rPr>
        <w:t>j</w:t>
      </w:r>
      <w:r>
        <w:rPr>
          <w:sz w:val="24"/>
        </w:rPr>
        <w:t>ud</w:t>
      </w:r>
      <w:r>
        <w:rPr>
          <w:spacing w:val="-1"/>
          <w:sz w:val="24"/>
        </w:rPr>
        <w:t>e</w:t>
      </w:r>
      <w:r>
        <w:rPr>
          <w:w w:val="69"/>
          <w:sz w:val="24"/>
        </w:rPr>
        <w:t>țe</w:t>
      </w:r>
      <w:r>
        <w:rPr>
          <w:spacing w:val="-2"/>
          <w:w w:val="69"/>
          <w:sz w:val="24"/>
        </w:rPr>
        <w:t>a</w:t>
      </w:r>
      <w:r>
        <w:rPr>
          <w:sz w:val="24"/>
        </w:rPr>
        <w:t>n  </w:t>
      </w:r>
      <w:r>
        <w:rPr>
          <w:spacing w:val="-20"/>
          <w:sz w:val="24"/>
        </w:rPr>
        <w:t> </w:t>
      </w:r>
      <w:r>
        <w:rPr>
          <w:spacing w:val="-31"/>
          <w:sz w:val="24"/>
        </w:rPr>
        <w:t>a</w:t>
      </w:r>
      <w:r>
        <w:rPr>
          <w:spacing w:val="-30"/>
          <w:sz w:val="24"/>
        </w:rPr>
        <w:t>l</w:t>
      </w:r>
      <w:r>
        <w:rPr>
          <w:sz w:val="24"/>
        </w:rPr>
        <w:t> elevilor/Consiliului Municipal al Elevilor</w:t>
      </w:r>
      <w:r>
        <w:rPr>
          <w:spacing w:val="-4"/>
          <w:sz w:val="24"/>
        </w:rPr>
        <w:t> </w:t>
      </w:r>
      <w:r>
        <w:rPr>
          <w:sz w:val="24"/>
        </w:rPr>
        <w:t>București.</w:t>
      </w:r>
    </w:p>
    <w:p>
      <w:pPr>
        <w:pStyle w:val="ListParagraph"/>
        <w:numPr>
          <w:ilvl w:val="0"/>
          <w:numId w:val="16"/>
        </w:numPr>
        <w:tabs>
          <w:tab w:pos="1201" w:val="left" w:leader="none"/>
        </w:tabs>
        <w:spacing w:line="254" w:lineRule="auto" w:before="27" w:after="0"/>
        <w:ind w:left="403" w:right="546" w:firstLine="427"/>
        <w:jc w:val="both"/>
        <w:rPr>
          <w:sz w:val="24"/>
        </w:rPr>
      </w:pPr>
      <w:r>
        <w:rPr>
          <w:sz w:val="24"/>
        </w:rPr>
        <w:t>La desfăşurarea procesului electoral pentru ocuparea posturilor pot fi invitaţi să participe în calitate de</w:t>
      </w:r>
      <w:r>
        <w:rPr>
          <w:spacing w:val="-3"/>
          <w:sz w:val="24"/>
        </w:rPr>
        <w:t> </w:t>
      </w:r>
      <w:r>
        <w:rPr>
          <w:sz w:val="24"/>
        </w:rPr>
        <w:t>observatori:</w:t>
      </w:r>
    </w:p>
    <w:p>
      <w:pPr>
        <w:pStyle w:val="ListParagraph"/>
        <w:numPr>
          <w:ilvl w:val="0"/>
          <w:numId w:val="17"/>
        </w:numPr>
        <w:tabs>
          <w:tab w:pos="1560" w:val="left" w:leader="none"/>
          <w:tab w:pos="1561" w:val="left" w:leader="none"/>
        </w:tabs>
        <w:spacing w:line="240" w:lineRule="auto" w:before="30" w:after="0"/>
        <w:ind w:left="1560" w:right="0" w:hanging="733"/>
        <w:jc w:val="left"/>
        <w:rPr>
          <w:sz w:val="24"/>
        </w:rPr>
      </w:pPr>
      <w:r>
        <w:rPr>
          <w:sz w:val="24"/>
        </w:rPr>
        <w:t>reprezentanţi ai ONG-urilor cu activitate relevantă în domeniul</w:t>
      </w:r>
      <w:r>
        <w:rPr>
          <w:spacing w:val="-29"/>
          <w:sz w:val="24"/>
        </w:rPr>
        <w:t> </w:t>
      </w:r>
      <w:r>
        <w:rPr>
          <w:sz w:val="24"/>
        </w:rPr>
        <w:t>educației;</w:t>
      </w:r>
    </w:p>
    <w:p>
      <w:pPr>
        <w:pStyle w:val="ListParagraph"/>
        <w:numPr>
          <w:ilvl w:val="0"/>
          <w:numId w:val="17"/>
        </w:numPr>
        <w:tabs>
          <w:tab w:pos="1560" w:val="left" w:leader="none"/>
          <w:tab w:pos="1561" w:val="left" w:leader="none"/>
        </w:tabs>
        <w:spacing w:line="240" w:lineRule="auto" w:before="38" w:after="0"/>
        <w:ind w:left="1560" w:right="0" w:hanging="733"/>
        <w:jc w:val="left"/>
        <w:rPr>
          <w:sz w:val="24"/>
        </w:rPr>
      </w:pPr>
      <w:r>
        <w:rPr>
          <w:sz w:val="24"/>
        </w:rPr>
        <w:t>alumni din cadrul Consiliului Național al</w:t>
      </w:r>
      <w:r>
        <w:rPr>
          <w:spacing w:val="-12"/>
          <w:sz w:val="24"/>
        </w:rPr>
        <w:t> </w:t>
      </w:r>
      <w:r>
        <w:rPr>
          <w:sz w:val="24"/>
        </w:rPr>
        <w:t>Elevilor;</w:t>
      </w:r>
    </w:p>
    <w:p>
      <w:pPr>
        <w:pStyle w:val="ListParagraph"/>
        <w:numPr>
          <w:ilvl w:val="0"/>
          <w:numId w:val="17"/>
        </w:numPr>
        <w:tabs>
          <w:tab w:pos="1560" w:val="left" w:leader="none"/>
          <w:tab w:pos="1561" w:val="left" w:leader="none"/>
        </w:tabs>
        <w:spacing w:line="240" w:lineRule="auto" w:before="38" w:after="0"/>
        <w:ind w:left="1560" w:right="0" w:hanging="733"/>
        <w:jc w:val="left"/>
        <w:rPr>
          <w:sz w:val="24"/>
        </w:rPr>
      </w:pPr>
      <w:r>
        <w:rPr>
          <w:sz w:val="24"/>
        </w:rPr>
        <w:t>reprezentanţi ai Consiliului Naţional al</w:t>
      </w:r>
      <w:r>
        <w:rPr>
          <w:spacing w:val="-1"/>
          <w:sz w:val="24"/>
        </w:rPr>
        <w:t> </w:t>
      </w:r>
      <w:r>
        <w:rPr>
          <w:sz w:val="24"/>
        </w:rPr>
        <w:t>Elevilor.</w:t>
      </w:r>
    </w:p>
    <w:p>
      <w:pPr>
        <w:pStyle w:val="ListParagraph"/>
        <w:numPr>
          <w:ilvl w:val="0"/>
          <w:numId w:val="16"/>
        </w:numPr>
        <w:tabs>
          <w:tab w:pos="1325" w:val="left" w:leader="none"/>
          <w:tab w:pos="1326" w:val="left" w:leader="none"/>
        </w:tabs>
        <w:spacing w:line="266" w:lineRule="auto" w:before="72" w:after="0"/>
        <w:ind w:left="403" w:right="546" w:firstLine="427"/>
        <w:jc w:val="left"/>
        <w:rPr>
          <w:sz w:val="24"/>
        </w:rPr>
      </w:pPr>
      <w:r>
        <w:rPr>
          <w:sz w:val="24"/>
        </w:rPr>
        <w:t>Secretarul comisiei de concurs și validare invită observatorii să asiste la </w:t>
      </w:r>
      <w:r>
        <w:rPr>
          <w:spacing w:val="-4"/>
          <w:sz w:val="24"/>
        </w:rPr>
        <w:t>desfăşurarea </w:t>
      </w:r>
      <w:r>
        <w:rPr>
          <w:sz w:val="24"/>
        </w:rPr>
        <w:t>sesiunii</w:t>
      </w:r>
      <w:r>
        <w:rPr>
          <w:spacing w:val="30"/>
          <w:sz w:val="24"/>
        </w:rPr>
        <w:t> </w:t>
      </w:r>
      <w:r>
        <w:rPr>
          <w:sz w:val="24"/>
        </w:rPr>
        <w:t>electorale</w:t>
      </w:r>
      <w:r>
        <w:rPr>
          <w:spacing w:val="30"/>
          <w:sz w:val="24"/>
        </w:rPr>
        <w:t> </w:t>
      </w:r>
      <w:r>
        <w:rPr>
          <w:sz w:val="24"/>
        </w:rPr>
        <w:t>cu</w:t>
      </w:r>
      <w:r>
        <w:rPr>
          <w:spacing w:val="30"/>
          <w:sz w:val="24"/>
        </w:rPr>
        <w:t> </w:t>
      </w:r>
      <w:r>
        <w:rPr>
          <w:sz w:val="24"/>
        </w:rPr>
        <w:t>cel</w:t>
      </w:r>
      <w:r>
        <w:rPr>
          <w:spacing w:val="31"/>
          <w:sz w:val="24"/>
        </w:rPr>
        <w:t> </w:t>
      </w:r>
      <w:r>
        <w:rPr>
          <w:sz w:val="24"/>
        </w:rPr>
        <w:t>puţin</w:t>
      </w:r>
      <w:r>
        <w:rPr>
          <w:spacing w:val="30"/>
          <w:sz w:val="24"/>
        </w:rPr>
        <w:t> </w:t>
      </w:r>
      <w:r>
        <w:rPr>
          <w:sz w:val="24"/>
        </w:rPr>
        <w:t>48</w:t>
      </w:r>
      <w:r>
        <w:rPr>
          <w:spacing w:val="31"/>
          <w:sz w:val="24"/>
        </w:rPr>
        <w:t> </w:t>
      </w:r>
      <w:r>
        <w:rPr>
          <w:sz w:val="24"/>
        </w:rPr>
        <w:t>de</w:t>
      </w:r>
      <w:r>
        <w:rPr>
          <w:spacing w:val="30"/>
          <w:sz w:val="24"/>
        </w:rPr>
        <w:t> </w:t>
      </w:r>
      <w:r>
        <w:rPr>
          <w:sz w:val="24"/>
        </w:rPr>
        <w:t>ore</w:t>
      </w:r>
      <w:r>
        <w:rPr>
          <w:spacing w:val="32"/>
          <w:sz w:val="24"/>
        </w:rPr>
        <w:t> </w:t>
      </w:r>
      <w:r>
        <w:rPr>
          <w:sz w:val="24"/>
        </w:rPr>
        <w:t>înainte</w:t>
      </w:r>
      <w:r>
        <w:rPr>
          <w:spacing w:val="30"/>
          <w:sz w:val="24"/>
        </w:rPr>
        <w:t> </w:t>
      </w:r>
      <w:r>
        <w:rPr>
          <w:sz w:val="24"/>
        </w:rPr>
        <w:t>de</w:t>
      </w:r>
      <w:r>
        <w:rPr>
          <w:spacing w:val="30"/>
          <w:sz w:val="24"/>
        </w:rPr>
        <w:t> </w:t>
      </w:r>
      <w:r>
        <w:rPr>
          <w:sz w:val="24"/>
        </w:rPr>
        <w:t>data</w:t>
      </w:r>
      <w:r>
        <w:rPr>
          <w:spacing w:val="30"/>
          <w:sz w:val="24"/>
        </w:rPr>
        <w:t> </w:t>
      </w:r>
      <w:r>
        <w:rPr>
          <w:sz w:val="24"/>
        </w:rPr>
        <w:t>desfăşurării</w:t>
      </w:r>
      <w:r>
        <w:rPr>
          <w:spacing w:val="30"/>
          <w:sz w:val="24"/>
        </w:rPr>
        <w:t> </w:t>
      </w:r>
      <w:r>
        <w:rPr>
          <w:sz w:val="24"/>
        </w:rPr>
        <w:t>acesteia.</w:t>
      </w:r>
      <w:r>
        <w:rPr>
          <w:spacing w:val="31"/>
          <w:sz w:val="24"/>
        </w:rPr>
        <w:t> </w:t>
      </w:r>
      <w:r>
        <w:rPr>
          <w:sz w:val="24"/>
        </w:rPr>
        <w:t>Participarea</w:t>
      </w:r>
    </w:p>
    <w:p>
      <w:pPr>
        <w:spacing w:after="0" w:line="266" w:lineRule="auto"/>
        <w:jc w:val="left"/>
        <w:rPr>
          <w:sz w:val="24"/>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BodyText"/>
        <w:spacing w:line="268" w:lineRule="auto" w:before="68"/>
        <w:ind w:left="403" w:right="548"/>
        <w:jc w:val="both"/>
      </w:pPr>
      <w:r>
        <w:rPr/>
        <w:t>observatorilor va fi confirmată. Neprezentarea observatorilor nu afectează legitimitatea desfăşurării procesului electoral.</w:t>
      </w:r>
    </w:p>
    <w:p>
      <w:pPr>
        <w:pStyle w:val="ListParagraph"/>
        <w:numPr>
          <w:ilvl w:val="0"/>
          <w:numId w:val="16"/>
        </w:numPr>
        <w:tabs>
          <w:tab w:pos="1225" w:val="left" w:leader="none"/>
        </w:tabs>
        <w:spacing w:line="271" w:lineRule="auto" w:before="0" w:after="0"/>
        <w:ind w:left="403" w:right="544" w:firstLine="427"/>
        <w:jc w:val="both"/>
        <w:rPr>
          <w:sz w:val="24"/>
        </w:rPr>
      </w:pPr>
      <w:r>
        <w:rPr>
          <w:sz w:val="24"/>
        </w:rPr>
        <w:t>Observatorii participă la activităţile comisiei, dar nu se implică în examinarea şi evaluarea candidaţilor. Observatorii au dreptul de acces la toate documentele şi de a-şi consemna observaţiile în procesul-verbal. Dacă în derularea procesului electoral observatorii sesizează preşedintelui comisiei vicii de procedură sau de organizare, acesta are obligaţia de a remedia de îndată neregulile sesizate şi va dispune măsurile regulamentare care se</w:t>
      </w:r>
      <w:r>
        <w:rPr>
          <w:spacing w:val="-3"/>
          <w:sz w:val="24"/>
        </w:rPr>
        <w:t> </w:t>
      </w:r>
      <w:r>
        <w:rPr>
          <w:sz w:val="24"/>
        </w:rPr>
        <w:t>impun.</w:t>
      </w:r>
    </w:p>
    <w:p>
      <w:pPr>
        <w:pStyle w:val="ListParagraph"/>
        <w:numPr>
          <w:ilvl w:val="0"/>
          <w:numId w:val="16"/>
        </w:numPr>
        <w:tabs>
          <w:tab w:pos="1191" w:val="left" w:leader="none"/>
        </w:tabs>
        <w:spacing w:line="264" w:lineRule="auto" w:before="4" w:after="0"/>
        <w:ind w:left="403" w:right="544" w:firstLine="427"/>
        <w:jc w:val="both"/>
        <w:rPr>
          <w:sz w:val="24"/>
        </w:rPr>
      </w:pPr>
      <w:r>
        <w:rPr>
          <w:sz w:val="24"/>
        </w:rPr>
        <w:t>Observatorii nu au dreptul de a face sesizări privind corectitudinea organizării şi desfăşurării sesiunii electorale după încheierea acesteia, decât în situaţia în care nu s-a dat curs sesizării consemnate în</w:t>
      </w:r>
      <w:r>
        <w:rPr>
          <w:spacing w:val="-2"/>
          <w:sz w:val="24"/>
        </w:rPr>
        <w:t> </w:t>
      </w:r>
      <w:r>
        <w:rPr>
          <w:sz w:val="24"/>
        </w:rPr>
        <w:t>procesul-verbal.</w:t>
      </w:r>
    </w:p>
    <w:p>
      <w:pPr>
        <w:pStyle w:val="BodyText"/>
        <w:spacing w:before="3"/>
        <w:rPr>
          <w:sz w:val="26"/>
        </w:rPr>
      </w:pPr>
    </w:p>
    <w:p>
      <w:pPr>
        <w:pStyle w:val="BodyText"/>
        <w:ind w:left="403" w:firstLine="708"/>
      </w:pPr>
      <w:r>
        <w:rPr>
          <w:b/>
        </w:rPr>
        <w:t>Art. 25 – </w:t>
      </w:r>
      <w:r>
        <w:rPr/>
        <w:t>Alegerile pentru funcţiile de conducere din consiliile judeţene ale elevilor/Consiliul Municipal al Elevilor București constau în următoarele etape:</w:t>
      </w:r>
    </w:p>
    <w:p>
      <w:pPr>
        <w:pStyle w:val="ListParagraph"/>
        <w:numPr>
          <w:ilvl w:val="1"/>
          <w:numId w:val="16"/>
        </w:numPr>
        <w:tabs>
          <w:tab w:pos="1560" w:val="left" w:leader="none"/>
          <w:tab w:pos="1561" w:val="left" w:leader="none"/>
        </w:tabs>
        <w:spacing w:line="240" w:lineRule="auto" w:before="24" w:after="0"/>
        <w:ind w:left="1560" w:right="0" w:hanging="450"/>
        <w:jc w:val="left"/>
        <w:rPr>
          <w:sz w:val="24"/>
        </w:rPr>
      </w:pPr>
      <w:r>
        <w:rPr>
          <w:sz w:val="24"/>
        </w:rPr>
        <w:t>anunțarea demarării procesului de</w:t>
      </w:r>
      <w:r>
        <w:rPr>
          <w:spacing w:val="-9"/>
          <w:sz w:val="24"/>
        </w:rPr>
        <w:t> </w:t>
      </w:r>
      <w:r>
        <w:rPr>
          <w:sz w:val="24"/>
        </w:rPr>
        <w:t>alegeri;</w:t>
      </w:r>
    </w:p>
    <w:p>
      <w:pPr>
        <w:pStyle w:val="ListParagraph"/>
        <w:numPr>
          <w:ilvl w:val="1"/>
          <w:numId w:val="16"/>
        </w:numPr>
        <w:tabs>
          <w:tab w:pos="1560" w:val="left" w:leader="none"/>
          <w:tab w:pos="1561" w:val="left" w:leader="none"/>
        </w:tabs>
        <w:spacing w:line="240" w:lineRule="auto" w:before="46" w:after="0"/>
        <w:ind w:left="1560" w:right="0" w:hanging="450"/>
        <w:jc w:val="left"/>
        <w:rPr>
          <w:sz w:val="24"/>
        </w:rPr>
      </w:pPr>
      <w:r>
        <w:rPr>
          <w:sz w:val="24"/>
        </w:rPr>
        <w:t>depunerea candidaturilor</w:t>
      </w:r>
      <w:r>
        <w:rPr>
          <w:spacing w:val="-1"/>
          <w:sz w:val="24"/>
        </w:rPr>
        <w:t> </w:t>
      </w:r>
      <w:r>
        <w:rPr>
          <w:sz w:val="24"/>
        </w:rPr>
        <w:t>online;</w:t>
      </w:r>
    </w:p>
    <w:p>
      <w:pPr>
        <w:pStyle w:val="ListParagraph"/>
        <w:numPr>
          <w:ilvl w:val="1"/>
          <w:numId w:val="16"/>
        </w:numPr>
        <w:tabs>
          <w:tab w:pos="1560" w:val="left" w:leader="none"/>
          <w:tab w:pos="1561" w:val="left" w:leader="none"/>
        </w:tabs>
        <w:spacing w:line="240" w:lineRule="auto" w:before="38" w:after="0"/>
        <w:ind w:left="1560" w:right="0" w:hanging="450"/>
        <w:jc w:val="left"/>
        <w:rPr>
          <w:sz w:val="24"/>
        </w:rPr>
      </w:pPr>
      <w:r>
        <w:rPr>
          <w:sz w:val="24"/>
        </w:rPr>
        <w:t>validarea candidaturilor</w:t>
      </w:r>
      <w:r>
        <w:rPr>
          <w:spacing w:val="1"/>
          <w:sz w:val="24"/>
        </w:rPr>
        <w:t> </w:t>
      </w:r>
      <w:r>
        <w:rPr>
          <w:sz w:val="24"/>
        </w:rPr>
        <w:t>online;</w:t>
      </w:r>
    </w:p>
    <w:p>
      <w:pPr>
        <w:pStyle w:val="ListParagraph"/>
        <w:numPr>
          <w:ilvl w:val="1"/>
          <w:numId w:val="16"/>
        </w:numPr>
        <w:tabs>
          <w:tab w:pos="1560" w:val="left" w:leader="none"/>
          <w:tab w:pos="1561" w:val="left" w:leader="none"/>
        </w:tabs>
        <w:spacing w:line="240" w:lineRule="auto" w:before="5" w:after="0"/>
        <w:ind w:left="1560" w:right="0" w:hanging="450"/>
        <w:jc w:val="left"/>
        <w:rPr>
          <w:sz w:val="24"/>
        </w:rPr>
      </w:pPr>
      <w:r>
        <w:rPr>
          <w:sz w:val="24"/>
        </w:rPr>
        <w:t>depunerea dosarelor de</w:t>
      </w:r>
      <w:r>
        <w:rPr>
          <w:spacing w:val="-2"/>
          <w:sz w:val="24"/>
        </w:rPr>
        <w:t> </w:t>
      </w:r>
      <w:r>
        <w:rPr>
          <w:sz w:val="24"/>
        </w:rPr>
        <w:t>candidatură;</w:t>
      </w:r>
    </w:p>
    <w:p>
      <w:pPr>
        <w:pStyle w:val="ListParagraph"/>
        <w:numPr>
          <w:ilvl w:val="1"/>
          <w:numId w:val="16"/>
        </w:numPr>
        <w:tabs>
          <w:tab w:pos="1560" w:val="left" w:leader="none"/>
          <w:tab w:pos="1561" w:val="left" w:leader="none"/>
        </w:tabs>
        <w:spacing w:line="240" w:lineRule="auto" w:before="39" w:after="0"/>
        <w:ind w:left="1560" w:right="0" w:hanging="450"/>
        <w:jc w:val="left"/>
        <w:rPr>
          <w:sz w:val="24"/>
        </w:rPr>
      </w:pPr>
      <w:r>
        <w:rPr>
          <w:sz w:val="24"/>
        </w:rPr>
        <w:t>analiza, evaluarea şi validarea dosarului de</w:t>
      </w:r>
      <w:r>
        <w:rPr>
          <w:spacing w:val="-4"/>
          <w:sz w:val="24"/>
        </w:rPr>
        <w:t> </w:t>
      </w:r>
      <w:r>
        <w:rPr>
          <w:sz w:val="24"/>
        </w:rPr>
        <w:t>candidatură;</w:t>
      </w:r>
    </w:p>
    <w:p>
      <w:pPr>
        <w:pStyle w:val="ListParagraph"/>
        <w:numPr>
          <w:ilvl w:val="1"/>
          <w:numId w:val="16"/>
        </w:numPr>
        <w:tabs>
          <w:tab w:pos="1560" w:val="left" w:leader="none"/>
          <w:tab w:pos="1561" w:val="left" w:leader="none"/>
        </w:tabs>
        <w:spacing w:line="240" w:lineRule="auto" w:before="43" w:after="0"/>
        <w:ind w:left="403" w:right="548" w:firstLine="708"/>
        <w:jc w:val="left"/>
        <w:rPr>
          <w:sz w:val="24"/>
        </w:rPr>
      </w:pPr>
      <w:r>
        <w:rPr>
          <w:sz w:val="24"/>
        </w:rPr>
        <w:t>susţinerea candidaturii în faţa plenului Adunării generale a consiliului judeţean al elevilor/ Consiliului Municipal al Elevilor</w:t>
      </w:r>
      <w:r>
        <w:rPr>
          <w:spacing w:val="-8"/>
          <w:sz w:val="24"/>
        </w:rPr>
        <w:t> </w:t>
      </w:r>
      <w:r>
        <w:rPr>
          <w:sz w:val="24"/>
        </w:rPr>
        <w:t>București;</w:t>
      </w:r>
    </w:p>
    <w:p>
      <w:pPr>
        <w:pStyle w:val="ListParagraph"/>
        <w:numPr>
          <w:ilvl w:val="1"/>
          <w:numId w:val="16"/>
        </w:numPr>
        <w:tabs>
          <w:tab w:pos="1560" w:val="left" w:leader="none"/>
          <w:tab w:pos="1561" w:val="left" w:leader="none"/>
        </w:tabs>
        <w:spacing w:line="240" w:lineRule="auto" w:before="39" w:after="0"/>
        <w:ind w:left="403" w:right="542" w:firstLine="708"/>
        <w:jc w:val="left"/>
        <w:rPr>
          <w:sz w:val="24"/>
        </w:rPr>
      </w:pPr>
      <w:r>
        <w:rPr>
          <w:sz w:val="24"/>
        </w:rPr>
        <w:t>votul secret al membrilor cu drept de vot ai consiliului judeţean al elevilor/Consiliului Municipal al Elevilor</w:t>
      </w:r>
      <w:r>
        <w:rPr>
          <w:spacing w:val="-4"/>
          <w:sz w:val="24"/>
        </w:rPr>
        <w:t> </w:t>
      </w:r>
      <w:r>
        <w:rPr>
          <w:sz w:val="24"/>
        </w:rPr>
        <w:t>București;</w:t>
      </w:r>
    </w:p>
    <w:p>
      <w:pPr>
        <w:pStyle w:val="ListParagraph"/>
        <w:numPr>
          <w:ilvl w:val="1"/>
          <w:numId w:val="16"/>
        </w:numPr>
        <w:tabs>
          <w:tab w:pos="1620" w:val="left" w:leader="none"/>
          <w:tab w:pos="1621" w:val="left" w:leader="none"/>
        </w:tabs>
        <w:spacing w:line="240" w:lineRule="auto" w:before="45" w:after="0"/>
        <w:ind w:left="1620" w:right="0" w:hanging="510"/>
        <w:jc w:val="left"/>
        <w:rPr>
          <w:sz w:val="24"/>
        </w:rPr>
      </w:pPr>
      <w:r>
        <w:rPr>
          <w:sz w:val="24"/>
        </w:rPr>
        <w:t>numirea în</w:t>
      </w:r>
      <w:r>
        <w:rPr>
          <w:spacing w:val="-4"/>
          <w:sz w:val="24"/>
        </w:rPr>
        <w:t> </w:t>
      </w:r>
      <w:r>
        <w:rPr>
          <w:sz w:val="24"/>
        </w:rPr>
        <w:t>funcție.</w:t>
      </w:r>
    </w:p>
    <w:p>
      <w:pPr>
        <w:pStyle w:val="BodyText"/>
      </w:pPr>
    </w:p>
    <w:p>
      <w:pPr>
        <w:pStyle w:val="BodyText"/>
        <w:spacing w:line="268" w:lineRule="auto"/>
        <w:ind w:left="403" w:right="403" w:firstLine="427"/>
        <w:jc w:val="both"/>
      </w:pPr>
      <w:r>
        <w:rPr>
          <w:b/>
        </w:rPr>
        <w:t>Art. 26 – </w:t>
      </w:r>
      <w:r>
        <w:rPr/>
        <w:t>Evaluarea dosarului de candidatură se face de către comisia județeană de concurs și validare, independent, în lipsa candidatului, prin acordarea de punctaje potrivit criteriilor menţionate în Anexa 4, pe baza documentelor din dosarul de candidatură, care dovedesc cele afirmate.</w:t>
      </w:r>
    </w:p>
    <w:p>
      <w:pPr>
        <w:pStyle w:val="BodyText"/>
        <w:spacing w:before="2"/>
        <w:rPr>
          <w:sz w:val="30"/>
        </w:rPr>
      </w:pPr>
    </w:p>
    <w:p>
      <w:pPr>
        <w:pStyle w:val="BodyText"/>
        <w:spacing w:line="268" w:lineRule="auto" w:before="1"/>
        <w:ind w:left="403" w:right="407" w:firstLine="427"/>
        <w:jc w:val="both"/>
      </w:pPr>
      <w:r>
        <w:rPr>
          <w:b/>
        </w:rPr>
        <w:t>Art. 27 – </w:t>
      </w:r>
      <w:r>
        <w:rPr/>
        <w:t>Pentru a fi considerat valid, dosarul trebuie să fie complet şi să primească un punctaj minim de 70 din 100 de puncte. Punctajul final reprezintă media aritmetică a punctajelor membrilor comisiei. Fiecare membru acordă maximum 100 de puncte. Candidatul este validat dacă dosarul și aplicația online sunt valide.</w:t>
      </w:r>
    </w:p>
    <w:p>
      <w:pPr>
        <w:pStyle w:val="BodyText"/>
        <w:spacing w:before="5"/>
        <w:rPr>
          <w:sz w:val="30"/>
        </w:rPr>
      </w:pPr>
    </w:p>
    <w:p>
      <w:pPr>
        <w:pStyle w:val="BodyText"/>
        <w:spacing w:line="254" w:lineRule="auto"/>
        <w:ind w:left="403" w:firstLine="427"/>
      </w:pPr>
      <w:r>
        <w:rPr>
          <w:b/>
        </w:rPr>
        <w:t>Art. 28 – </w:t>
      </w:r>
      <w:r>
        <w:rPr/>
        <w:t>(1) În ziua sesiunii de alegeri, candidaţii validaţi îsi vor susţine candidatura în plenul Adunării generale a consiliului judeţean al elevilor/Consiliului Municipal al Elevilor București.</w:t>
      </w:r>
    </w:p>
    <w:p>
      <w:pPr>
        <w:pStyle w:val="ListParagraph"/>
        <w:numPr>
          <w:ilvl w:val="0"/>
          <w:numId w:val="18"/>
        </w:numPr>
        <w:tabs>
          <w:tab w:pos="1254" w:val="left" w:leader="none"/>
        </w:tabs>
        <w:spacing w:line="240" w:lineRule="auto" w:before="51" w:after="0"/>
        <w:ind w:left="403" w:right="407" w:firstLine="427"/>
        <w:jc w:val="left"/>
        <w:rPr>
          <w:sz w:val="24"/>
        </w:rPr>
      </w:pPr>
      <w:r>
        <w:rPr>
          <w:sz w:val="24"/>
        </w:rPr>
        <w:t>După prezentarea candidaturilor, membrii Adunării generale a consiliului judeţean al elevilor/Consiliului</w:t>
      </w:r>
      <w:r>
        <w:rPr>
          <w:spacing w:val="-8"/>
          <w:sz w:val="24"/>
        </w:rPr>
        <w:t> </w:t>
      </w:r>
      <w:r>
        <w:rPr>
          <w:sz w:val="24"/>
        </w:rPr>
        <w:t>Municipal</w:t>
      </w:r>
      <w:r>
        <w:rPr>
          <w:spacing w:val="-7"/>
          <w:sz w:val="24"/>
        </w:rPr>
        <w:t> </w:t>
      </w:r>
      <w:r>
        <w:rPr>
          <w:sz w:val="24"/>
        </w:rPr>
        <w:t>al</w:t>
      </w:r>
      <w:r>
        <w:rPr>
          <w:spacing w:val="-7"/>
          <w:sz w:val="24"/>
        </w:rPr>
        <w:t> </w:t>
      </w:r>
      <w:r>
        <w:rPr>
          <w:sz w:val="24"/>
        </w:rPr>
        <w:t>Elevilor</w:t>
      </w:r>
      <w:r>
        <w:rPr>
          <w:spacing w:val="-7"/>
          <w:sz w:val="24"/>
        </w:rPr>
        <w:t> </w:t>
      </w:r>
      <w:r>
        <w:rPr>
          <w:sz w:val="24"/>
        </w:rPr>
        <w:t>București</w:t>
      </w:r>
      <w:r>
        <w:rPr>
          <w:spacing w:val="-7"/>
          <w:sz w:val="24"/>
        </w:rPr>
        <w:t> </w:t>
      </w:r>
      <w:r>
        <w:rPr>
          <w:sz w:val="24"/>
        </w:rPr>
        <w:t>își</w:t>
      </w:r>
      <w:r>
        <w:rPr>
          <w:spacing w:val="-8"/>
          <w:sz w:val="24"/>
        </w:rPr>
        <w:t> </w:t>
      </w:r>
      <w:r>
        <w:rPr>
          <w:sz w:val="24"/>
        </w:rPr>
        <w:t>vor</w:t>
      </w:r>
      <w:r>
        <w:rPr>
          <w:spacing w:val="-7"/>
          <w:sz w:val="24"/>
        </w:rPr>
        <w:t> </w:t>
      </w:r>
      <w:r>
        <w:rPr>
          <w:sz w:val="24"/>
        </w:rPr>
        <w:t>exercita</w:t>
      </w:r>
      <w:r>
        <w:rPr>
          <w:spacing w:val="-8"/>
          <w:sz w:val="24"/>
        </w:rPr>
        <w:t> </w:t>
      </w:r>
      <w:r>
        <w:rPr>
          <w:sz w:val="24"/>
        </w:rPr>
        <w:t>dreptul</w:t>
      </w:r>
      <w:r>
        <w:rPr>
          <w:spacing w:val="-7"/>
          <w:sz w:val="24"/>
        </w:rPr>
        <w:t> </w:t>
      </w:r>
      <w:r>
        <w:rPr>
          <w:sz w:val="24"/>
        </w:rPr>
        <w:t>de</w:t>
      </w:r>
      <w:r>
        <w:rPr>
          <w:spacing w:val="-8"/>
          <w:sz w:val="24"/>
        </w:rPr>
        <w:t> </w:t>
      </w:r>
      <w:r>
        <w:rPr>
          <w:sz w:val="24"/>
        </w:rPr>
        <w:t>vot</w:t>
      </w:r>
      <w:r>
        <w:rPr>
          <w:spacing w:val="-7"/>
          <w:sz w:val="24"/>
        </w:rPr>
        <w:t> </w:t>
      </w:r>
      <w:r>
        <w:rPr>
          <w:sz w:val="24"/>
        </w:rPr>
        <w:t>secret.</w:t>
      </w:r>
    </w:p>
    <w:p>
      <w:pPr>
        <w:pStyle w:val="ListParagraph"/>
        <w:numPr>
          <w:ilvl w:val="0"/>
          <w:numId w:val="18"/>
        </w:numPr>
        <w:tabs>
          <w:tab w:pos="1247" w:val="left" w:leader="none"/>
        </w:tabs>
        <w:spacing w:line="278" w:lineRule="auto" w:before="48" w:after="0"/>
        <w:ind w:left="403" w:right="403" w:firstLine="427"/>
        <w:jc w:val="left"/>
        <w:rPr>
          <w:sz w:val="24"/>
        </w:rPr>
      </w:pPr>
      <w:r>
        <w:rPr>
          <w:sz w:val="24"/>
        </w:rPr>
        <w:t>Comisia județeană de concurs și validare are obligaţia de a pregăti buletinele de vot </w:t>
      </w:r>
      <w:r>
        <w:rPr>
          <w:spacing w:val="-15"/>
          <w:sz w:val="24"/>
        </w:rPr>
        <w:t>pentru </w:t>
      </w:r>
      <w:r>
        <w:rPr>
          <w:sz w:val="24"/>
        </w:rPr>
        <w:t>sesiunea de vot secret, care vor fi semnate şi ştampilate de către preşedintele</w:t>
      </w:r>
      <w:r>
        <w:rPr>
          <w:spacing w:val="-9"/>
          <w:sz w:val="24"/>
        </w:rPr>
        <w:t> </w:t>
      </w:r>
      <w:r>
        <w:rPr>
          <w:sz w:val="24"/>
        </w:rPr>
        <w:t>comisiei.</w:t>
      </w:r>
    </w:p>
    <w:p>
      <w:pPr>
        <w:pStyle w:val="ListParagraph"/>
        <w:numPr>
          <w:ilvl w:val="0"/>
          <w:numId w:val="18"/>
        </w:numPr>
        <w:tabs>
          <w:tab w:pos="1220" w:val="left" w:leader="none"/>
        </w:tabs>
        <w:spacing w:line="272" w:lineRule="exact" w:before="0" w:after="0"/>
        <w:ind w:left="1219" w:right="0" w:hanging="390"/>
        <w:jc w:val="left"/>
        <w:rPr>
          <w:sz w:val="24"/>
        </w:rPr>
      </w:pPr>
      <w:r>
        <w:rPr>
          <w:sz w:val="24"/>
        </w:rPr>
        <w:t>Sunt considerate valide doar buletinele de vot cu o singură</w:t>
      </w:r>
      <w:r>
        <w:rPr>
          <w:spacing w:val="-1"/>
          <w:sz w:val="24"/>
        </w:rPr>
        <w:t> </w:t>
      </w:r>
      <w:r>
        <w:rPr>
          <w:sz w:val="24"/>
        </w:rPr>
        <w:t>opţiune.</w:t>
      </w:r>
    </w:p>
    <w:p>
      <w:pPr>
        <w:spacing w:after="0" w:line="272" w:lineRule="exact"/>
        <w:jc w:val="left"/>
        <w:rPr>
          <w:sz w:val="24"/>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ListParagraph"/>
        <w:numPr>
          <w:ilvl w:val="0"/>
          <w:numId w:val="18"/>
        </w:numPr>
        <w:tabs>
          <w:tab w:pos="1182" w:val="left" w:leader="none"/>
        </w:tabs>
        <w:spacing w:line="276" w:lineRule="auto" w:before="68" w:after="0"/>
        <w:ind w:left="403" w:right="406" w:firstLine="427"/>
        <w:jc w:val="both"/>
        <w:rPr>
          <w:sz w:val="24"/>
        </w:rPr>
      </w:pPr>
      <w:r>
        <w:rPr>
          <w:sz w:val="24"/>
        </w:rPr>
        <w:t>Excepție face situația în care, în urma primului tur de scrutin, rămân mai multe posturi </w:t>
      </w:r>
      <w:r>
        <w:rPr>
          <w:spacing w:val="-32"/>
          <w:sz w:val="24"/>
        </w:rPr>
        <w:t>de </w:t>
      </w:r>
      <w:r>
        <w:rPr>
          <w:sz w:val="24"/>
        </w:rPr>
        <w:t>vicepreședinte neocupate, se organizează un nou tur de scrutin între primii candidați. </w:t>
      </w:r>
      <w:r>
        <w:rPr>
          <w:spacing w:val="-11"/>
          <w:sz w:val="24"/>
        </w:rPr>
        <w:t>Numărul </w:t>
      </w:r>
      <w:r>
        <w:rPr>
          <w:sz w:val="24"/>
        </w:rPr>
        <w:t>candidaților</w:t>
      </w:r>
      <w:r>
        <w:rPr>
          <w:spacing w:val="-6"/>
          <w:sz w:val="24"/>
        </w:rPr>
        <w:t> </w:t>
      </w:r>
      <w:r>
        <w:rPr>
          <w:sz w:val="24"/>
        </w:rPr>
        <w:t>din</w:t>
      </w:r>
      <w:r>
        <w:rPr>
          <w:spacing w:val="-5"/>
          <w:sz w:val="24"/>
        </w:rPr>
        <w:t> </w:t>
      </w:r>
      <w:r>
        <w:rPr>
          <w:sz w:val="24"/>
        </w:rPr>
        <w:t>al</w:t>
      </w:r>
      <w:r>
        <w:rPr>
          <w:spacing w:val="-5"/>
          <w:sz w:val="24"/>
        </w:rPr>
        <w:t> </w:t>
      </w:r>
      <w:r>
        <w:rPr>
          <w:sz w:val="24"/>
        </w:rPr>
        <w:t>doilea</w:t>
      </w:r>
      <w:r>
        <w:rPr>
          <w:spacing w:val="-6"/>
          <w:sz w:val="24"/>
        </w:rPr>
        <w:t> </w:t>
      </w:r>
      <w:r>
        <w:rPr>
          <w:sz w:val="24"/>
        </w:rPr>
        <w:t>tur</w:t>
      </w:r>
      <w:r>
        <w:rPr>
          <w:spacing w:val="-5"/>
          <w:sz w:val="24"/>
        </w:rPr>
        <w:t> </w:t>
      </w:r>
      <w:r>
        <w:rPr>
          <w:sz w:val="24"/>
        </w:rPr>
        <w:t>de</w:t>
      </w:r>
      <w:r>
        <w:rPr>
          <w:spacing w:val="-7"/>
          <w:sz w:val="24"/>
        </w:rPr>
        <w:t> </w:t>
      </w:r>
      <w:r>
        <w:rPr>
          <w:sz w:val="24"/>
        </w:rPr>
        <w:t>scrutin</w:t>
      </w:r>
      <w:r>
        <w:rPr>
          <w:spacing w:val="-5"/>
          <w:sz w:val="24"/>
        </w:rPr>
        <w:t> </w:t>
      </w:r>
      <w:r>
        <w:rPr>
          <w:sz w:val="24"/>
        </w:rPr>
        <w:t>este</w:t>
      </w:r>
      <w:r>
        <w:rPr>
          <w:spacing w:val="-4"/>
          <w:sz w:val="24"/>
        </w:rPr>
        <w:t> </w:t>
      </w:r>
      <w:r>
        <w:rPr>
          <w:sz w:val="24"/>
        </w:rPr>
        <w:t>egal</w:t>
      </w:r>
      <w:r>
        <w:rPr>
          <w:spacing w:val="-6"/>
          <w:sz w:val="24"/>
        </w:rPr>
        <w:t> </w:t>
      </w:r>
      <w:r>
        <w:rPr>
          <w:sz w:val="24"/>
        </w:rPr>
        <w:t>cu</w:t>
      </w:r>
      <w:r>
        <w:rPr>
          <w:spacing w:val="-4"/>
          <w:sz w:val="24"/>
        </w:rPr>
        <w:t> </w:t>
      </w:r>
      <w:r>
        <w:rPr>
          <w:sz w:val="24"/>
        </w:rPr>
        <w:t>numărul</w:t>
      </w:r>
      <w:r>
        <w:rPr>
          <w:spacing w:val="-5"/>
          <w:sz w:val="24"/>
        </w:rPr>
        <w:t> </w:t>
      </w:r>
      <w:r>
        <w:rPr>
          <w:sz w:val="24"/>
        </w:rPr>
        <w:t>de</w:t>
      </w:r>
      <w:r>
        <w:rPr>
          <w:spacing w:val="-6"/>
          <w:sz w:val="24"/>
        </w:rPr>
        <w:t> </w:t>
      </w:r>
      <w:r>
        <w:rPr>
          <w:sz w:val="24"/>
        </w:rPr>
        <w:t>posturi</w:t>
      </w:r>
      <w:r>
        <w:rPr>
          <w:spacing w:val="-5"/>
          <w:sz w:val="24"/>
        </w:rPr>
        <w:t> </w:t>
      </w:r>
      <w:r>
        <w:rPr>
          <w:sz w:val="24"/>
        </w:rPr>
        <w:t>vacante</w:t>
      </w:r>
      <w:r>
        <w:rPr>
          <w:spacing w:val="-5"/>
          <w:sz w:val="24"/>
        </w:rPr>
        <w:t> </w:t>
      </w:r>
      <w:r>
        <w:rPr>
          <w:sz w:val="24"/>
        </w:rPr>
        <w:t>rămase</w:t>
      </w:r>
      <w:r>
        <w:rPr>
          <w:spacing w:val="-7"/>
          <w:sz w:val="24"/>
        </w:rPr>
        <w:t> </w:t>
      </w:r>
      <w:r>
        <w:rPr>
          <w:sz w:val="24"/>
        </w:rPr>
        <w:t>plus</w:t>
      </w:r>
      <w:r>
        <w:rPr>
          <w:spacing w:val="-5"/>
          <w:sz w:val="24"/>
        </w:rPr>
        <w:t> </w:t>
      </w:r>
      <w:r>
        <w:rPr>
          <w:sz w:val="24"/>
        </w:rPr>
        <w:t>unu.</w:t>
      </w:r>
    </w:p>
    <w:p>
      <w:pPr>
        <w:pStyle w:val="ListParagraph"/>
        <w:numPr>
          <w:ilvl w:val="0"/>
          <w:numId w:val="18"/>
        </w:numPr>
        <w:tabs>
          <w:tab w:pos="1182" w:val="left" w:leader="none"/>
        </w:tabs>
        <w:spacing w:line="276" w:lineRule="auto" w:before="1" w:after="0"/>
        <w:ind w:left="403" w:right="401" w:firstLine="427"/>
        <w:jc w:val="both"/>
        <w:rPr>
          <w:sz w:val="24"/>
        </w:rPr>
      </w:pPr>
      <w:r>
        <w:rPr>
          <w:sz w:val="24"/>
        </w:rPr>
        <w:t>Se va proceda la anularea buletinelor de vot cu alte inscripţii decât cele admise şi prezentate membrilor Adunării generale la începutul desfășurării alegerilor şi consemnarea numărului acestora</w:t>
      </w:r>
      <w:r>
        <w:rPr>
          <w:spacing w:val="-29"/>
          <w:sz w:val="24"/>
        </w:rPr>
        <w:t> </w:t>
      </w:r>
      <w:r>
        <w:rPr>
          <w:spacing w:val="-8"/>
          <w:sz w:val="24"/>
        </w:rPr>
        <w:t>în </w:t>
      </w:r>
      <w:r>
        <w:rPr>
          <w:sz w:val="24"/>
        </w:rPr>
        <w:t>procesul verbal al sesiunii</w:t>
      </w:r>
      <w:r>
        <w:rPr>
          <w:spacing w:val="-1"/>
          <w:sz w:val="24"/>
        </w:rPr>
        <w:t> </w:t>
      </w:r>
      <w:r>
        <w:rPr>
          <w:sz w:val="24"/>
        </w:rPr>
        <w:t>electorale.</w:t>
      </w:r>
    </w:p>
    <w:p>
      <w:pPr>
        <w:pStyle w:val="ListParagraph"/>
        <w:numPr>
          <w:ilvl w:val="0"/>
          <w:numId w:val="18"/>
        </w:numPr>
        <w:tabs>
          <w:tab w:pos="1182" w:val="left" w:leader="none"/>
        </w:tabs>
        <w:spacing w:line="276" w:lineRule="auto" w:before="1" w:after="0"/>
        <w:ind w:left="403" w:right="404" w:firstLine="427"/>
        <w:jc w:val="both"/>
        <w:rPr>
          <w:sz w:val="24"/>
        </w:rPr>
      </w:pPr>
      <w:r>
        <w:rPr>
          <w:sz w:val="24"/>
        </w:rPr>
        <w:t>În cazul desfășurării alegerilor online prevăzute la art. 62, alin. (1) din prezenta </w:t>
      </w:r>
      <w:r>
        <w:rPr>
          <w:spacing w:val="-4"/>
          <w:sz w:val="24"/>
        </w:rPr>
        <w:t>metodologie,</w:t>
      </w:r>
      <w:r>
        <w:rPr>
          <w:spacing w:val="52"/>
          <w:sz w:val="24"/>
        </w:rPr>
        <w:t> </w:t>
      </w:r>
      <w:r>
        <w:rPr>
          <w:sz w:val="24"/>
        </w:rPr>
        <w:t>membrii Adunării generale a consiliului județean al elevilor/Consiliului Municipal al </w:t>
      </w:r>
      <w:r>
        <w:rPr>
          <w:spacing w:val="-5"/>
          <w:sz w:val="24"/>
        </w:rPr>
        <w:t>Elevilor </w:t>
      </w:r>
      <w:r>
        <w:rPr>
          <w:sz w:val="24"/>
        </w:rPr>
        <w:t>București</w:t>
      </w:r>
      <w:r>
        <w:rPr>
          <w:spacing w:val="-25"/>
          <w:sz w:val="24"/>
        </w:rPr>
        <w:t> </w:t>
      </w:r>
      <w:r>
        <w:rPr>
          <w:sz w:val="24"/>
        </w:rPr>
        <w:t>își</w:t>
      </w:r>
      <w:r>
        <w:rPr>
          <w:spacing w:val="-25"/>
          <w:sz w:val="24"/>
        </w:rPr>
        <w:t> </w:t>
      </w:r>
      <w:r>
        <w:rPr>
          <w:sz w:val="24"/>
        </w:rPr>
        <w:t>vor</w:t>
      </w:r>
      <w:r>
        <w:rPr>
          <w:spacing w:val="-25"/>
          <w:sz w:val="24"/>
        </w:rPr>
        <w:t> </w:t>
      </w:r>
      <w:r>
        <w:rPr>
          <w:sz w:val="24"/>
        </w:rPr>
        <w:t>exercita</w:t>
      </w:r>
      <w:r>
        <w:rPr>
          <w:spacing w:val="-24"/>
          <w:sz w:val="24"/>
        </w:rPr>
        <w:t> </w:t>
      </w:r>
      <w:r>
        <w:rPr>
          <w:sz w:val="24"/>
        </w:rPr>
        <w:t>votul</w:t>
      </w:r>
      <w:r>
        <w:rPr>
          <w:spacing w:val="-25"/>
          <w:sz w:val="24"/>
        </w:rPr>
        <w:t> </w:t>
      </w:r>
      <w:r>
        <w:rPr>
          <w:sz w:val="24"/>
        </w:rPr>
        <w:t>secret</w:t>
      </w:r>
      <w:r>
        <w:rPr>
          <w:spacing w:val="-24"/>
          <w:sz w:val="24"/>
        </w:rPr>
        <w:t> </w:t>
      </w:r>
      <w:r>
        <w:rPr>
          <w:sz w:val="24"/>
        </w:rPr>
        <w:t>pe</w:t>
      </w:r>
      <w:r>
        <w:rPr>
          <w:spacing w:val="-25"/>
          <w:sz w:val="24"/>
        </w:rPr>
        <w:t> </w:t>
      </w:r>
      <w:r>
        <w:rPr>
          <w:sz w:val="24"/>
        </w:rPr>
        <w:t>o</w:t>
      </w:r>
      <w:r>
        <w:rPr>
          <w:spacing w:val="-25"/>
          <w:sz w:val="24"/>
        </w:rPr>
        <w:t> </w:t>
      </w:r>
      <w:r>
        <w:rPr>
          <w:sz w:val="24"/>
        </w:rPr>
        <w:t>platformă</w:t>
      </w:r>
      <w:r>
        <w:rPr>
          <w:spacing w:val="-24"/>
          <w:sz w:val="24"/>
        </w:rPr>
        <w:t> </w:t>
      </w:r>
      <w:r>
        <w:rPr>
          <w:sz w:val="24"/>
        </w:rPr>
        <w:t>specială,</w:t>
      </w:r>
      <w:r>
        <w:rPr>
          <w:spacing w:val="-24"/>
          <w:sz w:val="24"/>
        </w:rPr>
        <w:t> </w:t>
      </w:r>
      <w:r>
        <w:rPr>
          <w:sz w:val="24"/>
        </w:rPr>
        <w:t>agreată</w:t>
      </w:r>
      <w:r>
        <w:rPr>
          <w:spacing w:val="-25"/>
          <w:sz w:val="24"/>
        </w:rPr>
        <w:t> </w:t>
      </w:r>
      <w:r>
        <w:rPr>
          <w:sz w:val="24"/>
        </w:rPr>
        <w:t>de</w:t>
      </w:r>
      <w:r>
        <w:rPr>
          <w:spacing w:val="-25"/>
          <w:sz w:val="24"/>
        </w:rPr>
        <w:t> </w:t>
      </w:r>
      <w:r>
        <w:rPr>
          <w:sz w:val="24"/>
        </w:rPr>
        <w:t>Consiliul</w:t>
      </w:r>
      <w:r>
        <w:rPr>
          <w:spacing w:val="-25"/>
          <w:sz w:val="24"/>
        </w:rPr>
        <w:t> </w:t>
      </w:r>
      <w:r>
        <w:rPr>
          <w:sz w:val="24"/>
        </w:rPr>
        <w:t>Național</w:t>
      </w:r>
      <w:r>
        <w:rPr>
          <w:spacing w:val="-25"/>
          <w:sz w:val="24"/>
        </w:rPr>
        <w:t> </w:t>
      </w:r>
      <w:r>
        <w:rPr>
          <w:sz w:val="24"/>
        </w:rPr>
        <w:t>al</w:t>
      </w:r>
      <w:r>
        <w:rPr>
          <w:spacing w:val="-24"/>
          <w:sz w:val="24"/>
        </w:rPr>
        <w:t> </w:t>
      </w:r>
      <w:r>
        <w:rPr>
          <w:spacing w:val="-11"/>
          <w:sz w:val="24"/>
        </w:rPr>
        <w:t>Elevilor.</w:t>
      </w:r>
    </w:p>
    <w:p>
      <w:pPr>
        <w:pStyle w:val="BodyText"/>
        <w:spacing w:before="6"/>
        <w:rPr>
          <w:sz w:val="30"/>
        </w:rPr>
      </w:pPr>
    </w:p>
    <w:p>
      <w:pPr>
        <w:pStyle w:val="BodyText"/>
        <w:spacing w:line="268" w:lineRule="auto"/>
        <w:ind w:left="403" w:right="404" w:firstLine="427"/>
        <w:jc w:val="both"/>
      </w:pPr>
      <w:r>
        <w:rPr>
          <w:b/>
        </w:rPr>
        <w:t>Art. 29 – </w:t>
      </w:r>
      <w:r>
        <w:rPr/>
        <w:t>(1) Secretarul comisiei județene de concurs și validare întocmeşte procesul-verbal, conform anexei, în care consemnează desfăşurarea şi rezultatele procesului electoral, precum şi menţiunile persoanelor desemnate ca observatori. Procesul-verbal este semnat de preşedintele comisiei de concurs și validare, de membrii acesteia şi de persoanele desemnate ca observatori.</w:t>
      </w:r>
    </w:p>
    <w:p>
      <w:pPr>
        <w:pStyle w:val="BodyText"/>
        <w:spacing w:before="6"/>
        <w:rPr>
          <w:sz w:val="26"/>
        </w:rPr>
      </w:pPr>
    </w:p>
    <w:p>
      <w:pPr>
        <w:pStyle w:val="BodyText"/>
        <w:spacing w:line="266" w:lineRule="auto"/>
        <w:ind w:left="403" w:right="404" w:firstLine="427"/>
        <w:jc w:val="both"/>
      </w:pPr>
      <w:r>
        <w:rPr>
          <w:b/>
        </w:rPr>
        <w:t>Art. 30 – </w:t>
      </w:r>
      <w:r>
        <w:rPr/>
        <w:t>Membrii Biroului executiv al consiliului judeţean al elevilor pot renunţa la funcţia de preşedinte/vicepreședinte/secretar executiv al consiliului școlar al elevilor fără a afecta calitatea de membru al Biroului executiv din cadrul CJE.</w:t>
      </w:r>
    </w:p>
    <w:p>
      <w:pPr>
        <w:pStyle w:val="BodyText"/>
        <w:spacing w:before="6"/>
        <w:rPr>
          <w:sz w:val="26"/>
        </w:rPr>
      </w:pPr>
    </w:p>
    <w:p>
      <w:pPr>
        <w:pStyle w:val="BodyText"/>
        <w:spacing w:line="266" w:lineRule="auto"/>
        <w:ind w:left="403" w:right="404" w:firstLine="427"/>
        <w:jc w:val="both"/>
      </w:pPr>
      <w:r>
        <w:rPr>
          <w:b/>
        </w:rPr>
        <w:t>Art. 31 – </w:t>
      </w:r>
      <w:r>
        <w:rPr/>
        <w:t>(1) Directorii departamentelor vor fi aleși de către Adunarea generală a </w:t>
      </w:r>
      <w:r>
        <w:rPr>
          <w:spacing w:val="-5"/>
        </w:rPr>
        <w:t>consiliului </w:t>
      </w:r>
      <w:r>
        <w:rPr/>
        <w:t>județean al elevilor/Consiliului Municipal al Elevilor București, în cadrul primei Adunări generale </w:t>
      </w:r>
      <w:r>
        <w:rPr>
          <w:spacing w:val="-78"/>
        </w:rPr>
        <w:t>a</w:t>
      </w:r>
      <w:r>
        <w:rPr>
          <w:spacing w:val="13"/>
        </w:rPr>
        <w:t> </w:t>
      </w:r>
      <w:r>
        <w:rPr/>
        <w:t>CJE/CMEB din noul mandat, din rândul celor care își depun dosarul de candidatură. Candidatura va </w:t>
      </w:r>
      <w:r>
        <w:rPr>
          <w:spacing w:val="-19"/>
        </w:rPr>
        <w:t>fi </w:t>
      </w:r>
      <w:r>
        <w:rPr/>
        <w:t>depusă şi pe platforma online. Alegerile vor fi organizate concomitent cu alegerile pentru noul Birou executiv.</w:t>
      </w:r>
    </w:p>
    <w:p>
      <w:pPr>
        <w:pStyle w:val="ListParagraph"/>
        <w:numPr>
          <w:ilvl w:val="1"/>
          <w:numId w:val="18"/>
        </w:numPr>
        <w:tabs>
          <w:tab w:pos="1561" w:val="left" w:leader="none"/>
        </w:tabs>
        <w:spacing w:line="273" w:lineRule="exact" w:before="0" w:after="0"/>
        <w:ind w:left="1560" w:right="0" w:hanging="589"/>
        <w:jc w:val="both"/>
        <w:rPr>
          <w:sz w:val="24"/>
        </w:rPr>
      </w:pPr>
      <w:r>
        <w:rPr>
          <w:sz w:val="24"/>
        </w:rPr>
        <w:t>Dosarul de candidatură va cuprinde următoarele</w:t>
      </w:r>
      <w:r>
        <w:rPr>
          <w:spacing w:val="-6"/>
          <w:sz w:val="24"/>
        </w:rPr>
        <w:t> </w:t>
      </w:r>
      <w:r>
        <w:rPr>
          <w:sz w:val="24"/>
        </w:rPr>
        <w:t>documente:</w:t>
      </w:r>
    </w:p>
    <w:p>
      <w:pPr>
        <w:pStyle w:val="ListParagraph"/>
        <w:numPr>
          <w:ilvl w:val="2"/>
          <w:numId w:val="18"/>
        </w:numPr>
        <w:tabs>
          <w:tab w:pos="1561" w:val="left" w:leader="none"/>
        </w:tabs>
        <w:spacing w:line="240" w:lineRule="auto" w:before="36" w:after="0"/>
        <w:ind w:left="403" w:right="411" w:firstLine="850"/>
        <w:jc w:val="both"/>
        <w:rPr>
          <w:sz w:val="24"/>
        </w:rPr>
      </w:pPr>
      <w:r>
        <w:rPr>
          <w:sz w:val="24"/>
        </w:rPr>
        <w:t>Formular de candidatură conform Anexa 2, care cuprinde și declarația de</w:t>
      </w:r>
      <w:r>
        <w:rPr>
          <w:spacing w:val="-30"/>
          <w:sz w:val="24"/>
        </w:rPr>
        <w:t> </w:t>
      </w:r>
      <w:r>
        <w:rPr>
          <w:spacing w:val="-9"/>
          <w:sz w:val="24"/>
        </w:rPr>
        <w:t>neapartenență </w:t>
      </w:r>
      <w:r>
        <w:rPr>
          <w:sz w:val="24"/>
        </w:rPr>
        <w:t>politică,</w:t>
      </w:r>
      <w:r>
        <w:rPr>
          <w:spacing w:val="-6"/>
          <w:sz w:val="24"/>
        </w:rPr>
        <w:t> </w:t>
      </w:r>
      <w:r>
        <w:rPr>
          <w:sz w:val="24"/>
        </w:rPr>
        <w:t>acordul</w:t>
      </w:r>
      <w:r>
        <w:rPr>
          <w:spacing w:val="-6"/>
          <w:sz w:val="24"/>
        </w:rPr>
        <w:t> </w:t>
      </w:r>
      <w:r>
        <w:rPr>
          <w:sz w:val="24"/>
        </w:rPr>
        <w:t>pentru</w:t>
      </w:r>
      <w:r>
        <w:rPr>
          <w:spacing w:val="-6"/>
          <w:sz w:val="24"/>
        </w:rPr>
        <w:t> </w:t>
      </w:r>
      <w:r>
        <w:rPr>
          <w:sz w:val="24"/>
        </w:rPr>
        <w:t>prelucrarea</w:t>
      </w:r>
      <w:r>
        <w:rPr>
          <w:spacing w:val="-7"/>
          <w:sz w:val="24"/>
        </w:rPr>
        <w:t> </w:t>
      </w:r>
      <w:r>
        <w:rPr>
          <w:sz w:val="24"/>
        </w:rPr>
        <w:t>datelor</w:t>
      </w:r>
      <w:r>
        <w:rPr>
          <w:spacing w:val="-5"/>
          <w:sz w:val="24"/>
        </w:rPr>
        <w:t> </w:t>
      </w:r>
      <w:r>
        <w:rPr>
          <w:sz w:val="24"/>
        </w:rPr>
        <w:t>cu</w:t>
      </w:r>
      <w:r>
        <w:rPr>
          <w:spacing w:val="-5"/>
          <w:sz w:val="24"/>
        </w:rPr>
        <w:t> </w:t>
      </w:r>
      <w:r>
        <w:rPr>
          <w:sz w:val="24"/>
        </w:rPr>
        <w:t>caracter</w:t>
      </w:r>
      <w:r>
        <w:rPr>
          <w:spacing w:val="-8"/>
          <w:sz w:val="24"/>
        </w:rPr>
        <w:t> </w:t>
      </w:r>
      <w:r>
        <w:rPr>
          <w:sz w:val="24"/>
        </w:rPr>
        <w:t>personal</w:t>
      </w:r>
      <w:r>
        <w:rPr>
          <w:spacing w:val="-6"/>
          <w:sz w:val="24"/>
        </w:rPr>
        <w:t> </w:t>
      </w:r>
      <w:r>
        <w:rPr>
          <w:sz w:val="24"/>
        </w:rPr>
        <w:t>și</w:t>
      </w:r>
      <w:r>
        <w:rPr>
          <w:spacing w:val="-6"/>
          <w:sz w:val="24"/>
        </w:rPr>
        <w:t> </w:t>
      </w:r>
      <w:r>
        <w:rPr>
          <w:sz w:val="24"/>
        </w:rPr>
        <w:t>acord</w:t>
      </w:r>
      <w:r>
        <w:rPr>
          <w:spacing w:val="-6"/>
          <w:sz w:val="24"/>
        </w:rPr>
        <w:t> </w:t>
      </w:r>
      <w:r>
        <w:rPr>
          <w:sz w:val="24"/>
        </w:rPr>
        <w:t>parental,</w:t>
      </w:r>
      <w:r>
        <w:rPr>
          <w:spacing w:val="-5"/>
          <w:sz w:val="24"/>
        </w:rPr>
        <w:t> </w:t>
      </w:r>
      <w:r>
        <w:rPr>
          <w:sz w:val="24"/>
        </w:rPr>
        <w:t>dacă</w:t>
      </w:r>
      <w:r>
        <w:rPr>
          <w:spacing w:val="-7"/>
          <w:sz w:val="24"/>
        </w:rPr>
        <w:t> </w:t>
      </w:r>
      <w:r>
        <w:rPr>
          <w:sz w:val="24"/>
        </w:rPr>
        <w:t>este</w:t>
      </w:r>
      <w:r>
        <w:rPr>
          <w:spacing w:val="-7"/>
          <w:sz w:val="24"/>
        </w:rPr>
        <w:t> </w:t>
      </w:r>
      <w:r>
        <w:rPr>
          <w:sz w:val="24"/>
        </w:rPr>
        <w:t>cazul.</w:t>
      </w:r>
    </w:p>
    <w:p>
      <w:pPr>
        <w:pStyle w:val="ListParagraph"/>
        <w:numPr>
          <w:ilvl w:val="2"/>
          <w:numId w:val="18"/>
        </w:numPr>
        <w:tabs>
          <w:tab w:pos="1561" w:val="left" w:leader="none"/>
        </w:tabs>
        <w:spacing w:line="240" w:lineRule="auto" w:before="39" w:after="0"/>
        <w:ind w:left="1560" w:right="0" w:hanging="308"/>
        <w:jc w:val="both"/>
        <w:rPr>
          <w:sz w:val="24"/>
        </w:rPr>
      </w:pPr>
      <w:r>
        <w:rPr>
          <w:sz w:val="24"/>
        </w:rPr>
        <w:t>Curriculum</w:t>
      </w:r>
      <w:r>
        <w:rPr>
          <w:spacing w:val="-1"/>
          <w:sz w:val="24"/>
        </w:rPr>
        <w:t> </w:t>
      </w:r>
      <w:r>
        <w:rPr>
          <w:sz w:val="24"/>
        </w:rPr>
        <w:t>vitae.</w:t>
      </w:r>
    </w:p>
    <w:p>
      <w:pPr>
        <w:pStyle w:val="ListParagraph"/>
        <w:numPr>
          <w:ilvl w:val="1"/>
          <w:numId w:val="18"/>
        </w:numPr>
        <w:tabs>
          <w:tab w:pos="1220" w:val="left" w:leader="none"/>
        </w:tabs>
        <w:spacing w:line="240" w:lineRule="auto" w:before="45" w:after="0"/>
        <w:ind w:left="1219" w:right="0" w:hanging="390"/>
        <w:jc w:val="left"/>
        <w:rPr>
          <w:sz w:val="24"/>
        </w:rPr>
      </w:pPr>
      <w:r>
        <w:rPr>
          <w:sz w:val="24"/>
        </w:rPr>
        <w:t>Candidatul</w:t>
      </w:r>
      <w:r>
        <w:rPr>
          <w:spacing w:val="-4"/>
          <w:sz w:val="24"/>
        </w:rPr>
        <w:t> </w:t>
      </w:r>
      <w:r>
        <w:rPr>
          <w:sz w:val="24"/>
        </w:rPr>
        <w:t>este</w:t>
      </w:r>
      <w:r>
        <w:rPr>
          <w:spacing w:val="-5"/>
          <w:sz w:val="24"/>
        </w:rPr>
        <w:t> </w:t>
      </w:r>
      <w:r>
        <w:rPr>
          <w:sz w:val="24"/>
        </w:rPr>
        <w:t>validat</w:t>
      </w:r>
      <w:r>
        <w:rPr>
          <w:spacing w:val="-4"/>
          <w:sz w:val="24"/>
        </w:rPr>
        <w:t> </w:t>
      </w:r>
      <w:r>
        <w:rPr>
          <w:sz w:val="24"/>
        </w:rPr>
        <w:t>dacă</w:t>
      </w:r>
      <w:r>
        <w:rPr>
          <w:spacing w:val="-4"/>
          <w:sz w:val="24"/>
        </w:rPr>
        <w:t> </w:t>
      </w:r>
      <w:r>
        <w:rPr>
          <w:sz w:val="24"/>
        </w:rPr>
        <w:t>dosarul</w:t>
      </w:r>
      <w:r>
        <w:rPr>
          <w:spacing w:val="-4"/>
          <w:sz w:val="24"/>
        </w:rPr>
        <w:t> </w:t>
      </w:r>
      <w:r>
        <w:rPr>
          <w:sz w:val="24"/>
        </w:rPr>
        <w:t>și</w:t>
      </w:r>
      <w:r>
        <w:rPr>
          <w:spacing w:val="-5"/>
          <w:sz w:val="24"/>
        </w:rPr>
        <w:t> </w:t>
      </w:r>
      <w:r>
        <w:rPr>
          <w:sz w:val="24"/>
        </w:rPr>
        <w:t>formularul</w:t>
      </w:r>
      <w:r>
        <w:rPr>
          <w:spacing w:val="-3"/>
          <w:sz w:val="24"/>
        </w:rPr>
        <w:t> </w:t>
      </w:r>
      <w:r>
        <w:rPr>
          <w:sz w:val="24"/>
        </w:rPr>
        <w:t>de</w:t>
      </w:r>
      <w:r>
        <w:rPr>
          <w:spacing w:val="-5"/>
          <w:sz w:val="24"/>
        </w:rPr>
        <w:t> </w:t>
      </w:r>
      <w:r>
        <w:rPr>
          <w:sz w:val="24"/>
        </w:rPr>
        <w:t>candidatură</w:t>
      </w:r>
      <w:r>
        <w:rPr>
          <w:spacing w:val="-4"/>
          <w:sz w:val="24"/>
        </w:rPr>
        <w:t> </w:t>
      </w:r>
      <w:r>
        <w:rPr>
          <w:sz w:val="24"/>
        </w:rPr>
        <w:t>online</w:t>
      </w:r>
      <w:r>
        <w:rPr>
          <w:spacing w:val="-5"/>
          <w:sz w:val="24"/>
        </w:rPr>
        <w:t> </w:t>
      </w:r>
      <w:r>
        <w:rPr>
          <w:sz w:val="24"/>
        </w:rPr>
        <w:t>sunt</w:t>
      </w:r>
      <w:r>
        <w:rPr>
          <w:spacing w:val="-4"/>
          <w:sz w:val="24"/>
        </w:rPr>
        <w:t> </w:t>
      </w:r>
      <w:r>
        <w:rPr>
          <w:sz w:val="24"/>
        </w:rPr>
        <w:t>validate.</w:t>
      </w:r>
    </w:p>
    <w:p>
      <w:pPr>
        <w:pStyle w:val="ListParagraph"/>
        <w:numPr>
          <w:ilvl w:val="1"/>
          <w:numId w:val="18"/>
        </w:numPr>
        <w:tabs>
          <w:tab w:pos="1201" w:val="left" w:leader="none"/>
        </w:tabs>
        <w:spacing w:line="254" w:lineRule="auto" w:before="65" w:after="0"/>
        <w:ind w:left="403" w:right="403" w:firstLine="427"/>
        <w:jc w:val="left"/>
        <w:rPr>
          <w:sz w:val="24"/>
        </w:rPr>
      </w:pPr>
      <w:r>
        <w:rPr>
          <w:sz w:val="24"/>
        </w:rPr>
        <w:t>Candidaţii îşi vor susţine candidatura în plenul Adunării generale a consiliului judeţean al elevilor/Consiliului Municipal al Elevilor</w:t>
      </w:r>
      <w:r>
        <w:rPr>
          <w:spacing w:val="-6"/>
          <w:sz w:val="24"/>
        </w:rPr>
        <w:t> </w:t>
      </w:r>
      <w:r>
        <w:rPr>
          <w:sz w:val="24"/>
        </w:rPr>
        <w:t>București.</w:t>
      </w:r>
    </w:p>
    <w:p>
      <w:pPr>
        <w:pStyle w:val="ListParagraph"/>
        <w:numPr>
          <w:ilvl w:val="1"/>
          <w:numId w:val="18"/>
        </w:numPr>
        <w:tabs>
          <w:tab w:pos="1196" w:val="left" w:leader="none"/>
        </w:tabs>
        <w:spacing w:line="254" w:lineRule="auto" w:before="52" w:after="0"/>
        <w:ind w:left="403" w:right="405" w:firstLine="427"/>
        <w:jc w:val="left"/>
        <w:rPr>
          <w:sz w:val="24"/>
        </w:rPr>
      </w:pPr>
      <w:r>
        <w:rPr>
          <w:sz w:val="24"/>
        </w:rPr>
        <w:t>Candidaţii vor fi aleși prin vot secret, exercitat de membrii Adunării generale a </w:t>
      </w:r>
      <w:r>
        <w:rPr>
          <w:spacing w:val="-5"/>
          <w:sz w:val="24"/>
        </w:rPr>
        <w:t>consiliului </w:t>
      </w:r>
      <w:r>
        <w:rPr>
          <w:sz w:val="24"/>
        </w:rPr>
        <w:t>judeţean al elevilor/Consiliului Municipal al Elevilor</w:t>
      </w:r>
      <w:r>
        <w:rPr>
          <w:spacing w:val="-11"/>
          <w:sz w:val="24"/>
        </w:rPr>
        <w:t> </w:t>
      </w:r>
      <w:r>
        <w:rPr>
          <w:sz w:val="24"/>
        </w:rPr>
        <w:t>București.</w:t>
      </w:r>
    </w:p>
    <w:p>
      <w:pPr>
        <w:pStyle w:val="ListParagraph"/>
        <w:numPr>
          <w:ilvl w:val="1"/>
          <w:numId w:val="18"/>
        </w:numPr>
        <w:tabs>
          <w:tab w:pos="1160" w:val="left" w:leader="none"/>
        </w:tabs>
        <w:spacing w:line="240" w:lineRule="auto" w:before="22" w:after="0"/>
        <w:ind w:left="1159" w:right="0" w:hanging="330"/>
        <w:jc w:val="left"/>
        <w:rPr>
          <w:sz w:val="24"/>
        </w:rPr>
      </w:pPr>
      <w:r>
        <w:rPr>
          <w:sz w:val="24"/>
        </w:rPr>
        <w:t>Consiliul județean al elevilor are în componenţă următoarele</w:t>
      </w:r>
      <w:r>
        <w:rPr>
          <w:spacing w:val="-28"/>
          <w:sz w:val="24"/>
        </w:rPr>
        <w:t> </w:t>
      </w:r>
      <w:r>
        <w:rPr>
          <w:sz w:val="24"/>
        </w:rPr>
        <w:t>departamente:</w:t>
      </w:r>
    </w:p>
    <w:p>
      <w:pPr>
        <w:pStyle w:val="ListParagraph"/>
        <w:numPr>
          <w:ilvl w:val="2"/>
          <w:numId w:val="18"/>
        </w:numPr>
        <w:tabs>
          <w:tab w:pos="2280" w:val="left" w:leader="none"/>
          <w:tab w:pos="2281" w:val="left" w:leader="none"/>
        </w:tabs>
        <w:spacing w:line="240" w:lineRule="auto" w:before="43" w:after="0"/>
        <w:ind w:left="2280" w:right="0" w:hanging="601"/>
        <w:jc w:val="left"/>
        <w:rPr>
          <w:sz w:val="24"/>
        </w:rPr>
      </w:pPr>
      <w:r>
        <w:rPr>
          <w:sz w:val="24"/>
        </w:rPr>
        <w:t>Departamentul PR și</w:t>
      </w:r>
      <w:r>
        <w:rPr>
          <w:spacing w:val="-6"/>
          <w:sz w:val="24"/>
        </w:rPr>
        <w:t> </w:t>
      </w:r>
      <w:r>
        <w:rPr>
          <w:sz w:val="24"/>
        </w:rPr>
        <w:t>comunicare;</w:t>
      </w:r>
    </w:p>
    <w:p>
      <w:pPr>
        <w:pStyle w:val="ListParagraph"/>
        <w:numPr>
          <w:ilvl w:val="2"/>
          <w:numId w:val="18"/>
        </w:numPr>
        <w:tabs>
          <w:tab w:pos="2280" w:val="left" w:leader="none"/>
          <w:tab w:pos="2281" w:val="left" w:leader="none"/>
        </w:tabs>
        <w:spacing w:line="240" w:lineRule="auto" w:before="38" w:after="0"/>
        <w:ind w:left="2280" w:right="0" w:hanging="601"/>
        <w:jc w:val="left"/>
        <w:rPr>
          <w:sz w:val="24"/>
        </w:rPr>
      </w:pPr>
      <w:r>
        <w:rPr>
          <w:sz w:val="24"/>
        </w:rPr>
        <w:t>Departamentul „Avocatul</w:t>
      </w:r>
      <w:r>
        <w:rPr>
          <w:spacing w:val="-1"/>
          <w:sz w:val="24"/>
        </w:rPr>
        <w:t> </w:t>
      </w:r>
      <w:r>
        <w:rPr>
          <w:sz w:val="24"/>
        </w:rPr>
        <w:t>elevului”;</w:t>
      </w:r>
    </w:p>
    <w:p>
      <w:pPr>
        <w:pStyle w:val="ListParagraph"/>
        <w:numPr>
          <w:ilvl w:val="2"/>
          <w:numId w:val="18"/>
        </w:numPr>
        <w:tabs>
          <w:tab w:pos="2280" w:val="left" w:leader="none"/>
          <w:tab w:pos="2281" w:val="left" w:leader="none"/>
        </w:tabs>
        <w:spacing w:line="240" w:lineRule="auto" w:before="46" w:after="0"/>
        <w:ind w:left="2280" w:right="0" w:hanging="601"/>
        <w:jc w:val="left"/>
        <w:rPr>
          <w:sz w:val="24"/>
        </w:rPr>
      </w:pPr>
      <w:r>
        <w:rPr>
          <w:sz w:val="24"/>
        </w:rPr>
        <w:t>Departamentul „Cultură, educație și programe</w:t>
      </w:r>
      <w:r>
        <w:rPr>
          <w:spacing w:val="-37"/>
          <w:sz w:val="24"/>
        </w:rPr>
        <w:t> </w:t>
      </w:r>
      <w:r>
        <w:rPr>
          <w:sz w:val="24"/>
        </w:rPr>
        <w:t>școlare”;</w:t>
      </w:r>
    </w:p>
    <w:p>
      <w:pPr>
        <w:pStyle w:val="ListParagraph"/>
        <w:numPr>
          <w:ilvl w:val="2"/>
          <w:numId w:val="18"/>
        </w:numPr>
        <w:tabs>
          <w:tab w:pos="2280" w:val="left" w:leader="none"/>
          <w:tab w:pos="2281" w:val="left" w:leader="none"/>
        </w:tabs>
        <w:spacing w:line="240" w:lineRule="auto" w:before="38" w:after="0"/>
        <w:ind w:left="2280" w:right="0" w:hanging="601"/>
        <w:jc w:val="left"/>
        <w:rPr>
          <w:sz w:val="24"/>
        </w:rPr>
      </w:pPr>
      <w:r>
        <w:rPr>
          <w:sz w:val="24"/>
        </w:rPr>
        <w:t>Departamentul pentru învăţământ profesional, tehnic,</w:t>
      </w:r>
      <w:r>
        <w:rPr>
          <w:spacing w:val="-20"/>
          <w:sz w:val="24"/>
        </w:rPr>
        <w:t> </w:t>
      </w:r>
      <w:r>
        <w:rPr>
          <w:sz w:val="24"/>
        </w:rPr>
        <w:t>vocațional;</w:t>
      </w:r>
    </w:p>
    <w:p>
      <w:pPr>
        <w:pStyle w:val="ListParagraph"/>
        <w:numPr>
          <w:ilvl w:val="2"/>
          <w:numId w:val="18"/>
        </w:numPr>
        <w:tabs>
          <w:tab w:pos="2280" w:val="left" w:leader="none"/>
          <w:tab w:pos="2281" w:val="left" w:leader="none"/>
        </w:tabs>
        <w:spacing w:line="240" w:lineRule="auto" w:before="39" w:after="0"/>
        <w:ind w:left="2280" w:right="0" w:hanging="601"/>
        <w:jc w:val="left"/>
        <w:rPr>
          <w:sz w:val="24"/>
        </w:rPr>
      </w:pPr>
      <w:r>
        <w:rPr>
          <w:sz w:val="24"/>
        </w:rPr>
        <w:t>Departamentul pentru învăţământ gimnazial și</w:t>
      </w:r>
      <w:r>
        <w:rPr>
          <w:spacing w:val="-9"/>
          <w:sz w:val="24"/>
        </w:rPr>
        <w:t> </w:t>
      </w:r>
      <w:r>
        <w:rPr>
          <w:sz w:val="24"/>
        </w:rPr>
        <w:t>teoretic.</w:t>
      </w:r>
    </w:p>
    <w:p>
      <w:pPr>
        <w:pStyle w:val="BodyText"/>
        <w:spacing w:before="2"/>
        <w:rPr>
          <w:sz w:val="28"/>
        </w:rPr>
      </w:pPr>
    </w:p>
    <w:p>
      <w:pPr>
        <w:pStyle w:val="ListParagraph"/>
        <w:numPr>
          <w:ilvl w:val="1"/>
          <w:numId w:val="18"/>
        </w:numPr>
        <w:tabs>
          <w:tab w:pos="1402" w:val="left" w:leader="none"/>
        </w:tabs>
        <w:spacing w:line="240" w:lineRule="auto" w:before="0" w:after="0"/>
        <w:ind w:left="403" w:right="400" w:firstLine="569"/>
        <w:jc w:val="left"/>
        <w:rPr>
          <w:sz w:val="24"/>
        </w:rPr>
      </w:pPr>
      <w:r>
        <w:rPr>
          <w:sz w:val="24"/>
        </w:rPr>
        <w:t>Pentru departamentele specifice din cadrul consiliului județean al </w:t>
      </w:r>
      <w:r>
        <w:rPr>
          <w:spacing w:val="-3"/>
          <w:sz w:val="24"/>
        </w:rPr>
        <w:t>elevilor/Consiliului </w:t>
      </w:r>
      <w:r>
        <w:rPr>
          <w:sz w:val="24"/>
        </w:rPr>
        <w:t>Municipal</w:t>
      </w:r>
      <w:r>
        <w:rPr>
          <w:spacing w:val="9"/>
          <w:sz w:val="24"/>
        </w:rPr>
        <w:t> </w:t>
      </w:r>
      <w:r>
        <w:rPr>
          <w:sz w:val="24"/>
        </w:rPr>
        <w:t>al</w:t>
      </w:r>
      <w:r>
        <w:rPr>
          <w:spacing w:val="11"/>
          <w:sz w:val="24"/>
        </w:rPr>
        <w:t> </w:t>
      </w:r>
      <w:r>
        <w:rPr>
          <w:sz w:val="24"/>
        </w:rPr>
        <w:t>Elevilor</w:t>
      </w:r>
      <w:r>
        <w:rPr>
          <w:spacing w:val="10"/>
          <w:sz w:val="24"/>
        </w:rPr>
        <w:t> </w:t>
      </w:r>
      <w:r>
        <w:rPr>
          <w:sz w:val="24"/>
        </w:rPr>
        <w:t>Bucureşti,</w:t>
      </w:r>
      <w:r>
        <w:rPr>
          <w:spacing w:val="10"/>
          <w:sz w:val="24"/>
        </w:rPr>
        <w:t> </w:t>
      </w:r>
      <w:r>
        <w:rPr>
          <w:sz w:val="24"/>
        </w:rPr>
        <w:t>poate</w:t>
      </w:r>
      <w:r>
        <w:rPr>
          <w:spacing w:val="10"/>
          <w:sz w:val="24"/>
        </w:rPr>
        <w:t> </w:t>
      </w:r>
      <w:r>
        <w:rPr>
          <w:sz w:val="24"/>
        </w:rPr>
        <w:t>candida</w:t>
      </w:r>
      <w:r>
        <w:rPr>
          <w:spacing w:val="9"/>
          <w:sz w:val="24"/>
        </w:rPr>
        <w:t> </w:t>
      </w:r>
      <w:r>
        <w:rPr>
          <w:sz w:val="24"/>
        </w:rPr>
        <w:t>orice</w:t>
      </w:r>
      <w:r>
        <w:rPr>
          <w:spacing w:val="9"/>
          <w:sz w:val="24"/>
        </w:rPr>
        <w:t> </w:t>
      </w:r>
      <w:r>
        <w:rPr>
          <w:sz w:val="24"/>
        </w:rPr>
        <w:t>elev</w:t>
      </w:r>
      <w:r>
        <w:rPr>
          <w:spacing w:val="10"/>
          <w:sz w:val="24"/>
        </w:rPr>
        <w:t> </w:t>
      </w:r>
      <w:r>
        <w:rPr>
          <w:sz w:val="24"/>
        </w:rPr>
        <w:t>înmatriculat</w:t>
      </w:r>
      <w:r>
        <w:rPr>
          <w:spacing w:val="10"/>
          <w:sz w:val="24"/>
        </w:rPr>
        <w:t> </w:t>
      </w:r>
      <w:r>
        <w:rPr>
          <w:sz w:val="24"/>
        </w:rPr>
        <w:t>în</w:t>
      </w:r>
      <w:r>
        <w:rPr>
          <w:spacing w:val="11"/>
          <w:sz w:val="24"/>
        </w:rPr>
        <w:t> </w:t>
      </w:r>
      <w:r>
        <w:rPr>
          <w:sz w:val="24"/>
        </w:rPr>
        <w:t>cadrul</w:t>
      </w:r>
      <w:r>
        <w:rPr>
          <w:spacing w:val="10"/>
          <w:sz w:val="24"/>
        </w:rPr>
        <w:t> </w:t>
      </w:r>
      <w:r>
        <w:rPr>
          <w:sz w:val="24"/>
        </w:rPr>
        <w:t>unei</w:t>
      </w:r>
      <w:r>
        <w:rPr>
          <w:spacing w:val="11"/>
          <w:sz w:val="24"/>
        </w:rPr>
        <w:t> </w:t>
      </w:r>
      <w:r>
        <w:rPr>
          <w:sz w:val="24"/>
        </w:rPr>
        <w:t>forme</w:t>
      </w:r>
      <w:r>
        <w:rPr>
          <w:spacing w:val="9"/>
          <w:sz w:val="24"/>
        </w:rPr>
        <w:t> </w:t>
      </w:r>
      <w:r>
        <w:rPr>
          <w:sz w:val="24"/>
        </w:rPr>
        <w:t>de</w:t>
      </w:r>
    </w:p>
    <w:p>
      <w:pPr>
        <w:spacing w:after="0" w:line="240" w:lineRule="auto"/>
        <w:jc w:val="left"/>
        <w:rPr>
          <w:sz w:val="24"/>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BodyText"/>
        <w:spacing w:before="68"/>
        <w:ind w:left="403" w:right="406"/>
        <w:jc w:val="both"/>
      </w:pPr>
      <w:r>
        <w:rPr/>
        <w:t>învățământ</w:t>
      </w:r>
      <w:r>
        <w:rPr>
          <w:spacing w:val="-19"/>
        </w:rPr>
        <w:t> </w:t>
      </w:r>
      <w:r>
        <w:rPr/>
        <w:t>liceal</w:t>
      </w:r>
      <w:r>
        <w:rPr>
          <w:spacing w:val="-19"/>
        </w:rPr>
        <w:t> </w:t>
      </w:r>
      <w:r>
        <w:rPr/>
        <w:t>care</w:t>
      </w:r>
      <w:r>
        <w:rPr>
          <w:spacing w:val="-19"/>
        </w:rPr>
        <w:t> </w:t>
      </w:r>
      <w:r>
        <w:rPr/>
        <w:t>nu</w:t>
      </w:r>
      <w:r>
        <w:rPr>
          <w:spacing w:val="-18"/>
        </w:rPr>
        <w:t> </w:t>
      </w:r>
      <w:r>
        <w:rPr/>
        <w:t>se</w:t>
      </w:r>
      <w:r>
        <w:rPr>
          <w:spacing w:val="-20"/>
        </w:rPr>
        <w:t> </w:t>
      </w:r>
      <w:r>
        <w:rPr/>
        <w:t>află</w:t>
      </w:r>
      <w:r>
        <w:rPr>
          <w:spacing w:val="-20"/>
        </w:rPr>
        <w:t> </w:t>
      </w:r>
      <w:r>
        <w:rPr/>
        <w:t>în</w:t>
      </w:r>
      <w:r>
        <w:rPr>
          <w:spacing w:val="-18"/>
        </w:rPr>
        <w:t> </w:t>
      </w:r>
      <w:r>
        <w:rPr/>
        <w:t>an</w:t>
      </w:r>
      <w:r>
        <w:rPr>
          <w:spacing w:val="-19"/>
        </w:rPr>
        <w:t> </w:t>
      </w:r>
      <w:r>
        <w:rPr/>
        <w:t>terminal</w:t>
      </w:r>
      <w:r>
        <w:rPr>
          <w:spacing w:val="-18"/>
        </w:rPr>
        <w:t> </w:t>
      </w:r>
      <w:r>
        <w:rPr/>
        <w:t>și</w:t>
      </w:r>
      <w:r>
        <w:rPr>
          <w:spacing w:val="-17"/>
        </w:rPr>
        <w:t> </w:t>
      </w:r>
      <w:r>
        <w:rPr/>
        <w:t>nu</w:t>
      </w:r>
      <w:r>
        <w:rPr>
          <w:spacing w:val="-19"/>
        </w:rPr>
        <w:t> </w:t>
      </w:r>
      <w:r>
        <w:rPr/>
        <w:t>este</w:t>
      </w:r>
      <w:r>
        <w:rPr>
          <w:spacing w:val="-19"/>
        </w:rPr>
        <w:t> </w:t>
      </w:r>
      <w:r>
        <w:rPr/>
        <w:t>afiliat</w:t>
      </w:r>
      <w:r>
        <w:rPr>
          <w:spacing w:val="-19"/>
        </w:rPr>
        <w:t> </w:t>
      </w:r>
      <w:r>
        <w:rPr/>
        <w:t>unei</w:t>
      </w:r>
      <w:r>
        <w:rPr>
          <w:spacing w:val="-18"/>
        </w:rPr>
        <w:t> </w:t>
      </w:r>
      <w:r>
        <w:rPr/>
        <w:t>entități</w:t>
      </w:r>
      <w:r>
        <w:rPr>
          <w:spacing w:val="-19"/>
        </w:rPr>
        <w:t> </w:t>
      </w:r>
      <w:r>
        <w:rPr/>
        <w:t>cu</w:t>
      </w:r>
      <w:r>
        <w:rPr>
          <w:spacing w:val="-19"/>
        </w:rPr>
        <w:t> </w:t>
      </w:r>
      <w:r>
        <w:rPr/>
        <w:t>caracter</w:t>
      </w:r>
      <w:r>
        <w:rPr>
          <w:spacing w:val="-19"/>
        </w:rPr>
        <w:t> </w:t>
      </w:r>
      <w:r>
        <w:rPr/>
        <w:t>politic</w:t>
      </w:r>
      <w:r>
        <w:rPr>
          <w:spacing w:val="-19"/>
        </w:rPr>
        <w:t> </w:t>
      </w:r>
      <w:r>
        <w:rPr/>
        <w:t>sau</w:t>
      </w:r>
      <w:r>
        <w:rPr>
          <w:spacing w:val="-19"/>
        </w:rPr>
        <w:t> </w:t>
      </w:r>
      <w:r>
        <w:rPr>
          <w:spacing w:val="-29"/>
        </w:rPr>
        <w:t>unui </w:t>
      </w:r>
      <w:r>
        <w:rPr/>
        <w:t>partid politic. </w:t>
      </w:r>
      <w:r>
        <w:rPr>
          <w:spacing w:val="-3"/>
        </w:rPr>
        <w:t>În </w:t>
      </w:r>
      <w:r>
        <w:rPr/>
        <w:t>cadrul Departamentului pentru învățământ gimnazial și teoretic al CJE/CMEB, </w:t>
      </w:r>
      <w:r>
        <w:rPr>
          <w:spacing w:val="-26"/>
        </w:rPr>
        <w:t>pot </w:t>
      </w:r>
      <w:r>
        <w:rPr/>
        <w:t>candida și elevi ai ciclului</w:t>
      </w:r>
      <w:r>
        <w:rPr>
          <w:spacing w:val="-5"/>
        </w:rPr>
        <w:t> </w:t>
      </w:r>
      <w:r>
        <w:rPr/>
        <w:t>gimnazial.</w:t>
      </w:r>
    </w:p>
    <w:p>
      <w:pPr>
        <w:pStyle w:val="BodyText"/>
        <w:spacing w:before="5"/>
      </w:pPr>
    </w:p>
    <w:p>
      <w:pPr>
        <w:pStyle w:val="BodyText"/>
        <w:spacing w:line="264" w:lineRule="auto"/>
        <w:ind w:left="403" w:right="402" w:firstLine="569"/>
        <w:jc w:val="both"/>
      </w:pPr>
      <w:r>
        <w:rPr>
          <w:b/>
        </w:rPr>
        <w:t>Art.</w:t>
      </w:r>
      <w:r>
        <w:rPr>
          <w:b/>
          <w:spacing w:val="-16"/>
        </w:rPr>
        <w:t> </w:t>
      </w:r>
      <w:r>
        <w:rPr>
          <w:b/>
        </w:rPr>
        <w:t>32</w:t>
      </w:r>
      <w:r>
        <w:rPr>
          <w:b/>
          <w:spacing w:val="-15"/>
        </w:rPr>
        <w:t> </w:t>
      </w:r>
      <w:r>
        <w:rPr>
          <w:b/>
        </w:rPr>
        <w:t>–</w:t>
      </w:r>
      <w:r>
        <w:rPr>
          <w:b/>
          <w:spacing w:val="-15"/>
        </w:rPr>
        <w:t> </w:t>
      </w:r>
      <w:r>
        <w:rPr/>
        <w:t>(1)</w:t>
      </w:r>
      <w:r>
        <w:rPr>
          <w:spacing w:val="-15"/>
        </w:rPr>
        <w:t> </w:t>
      </w:r>
      <w:r>
        <w:rPr/>
        <w:t>Un</w:t>
      </w:r>
      <w:r>
        <w:rPr>
          <w:spacing w:val="-15"/>
        </w:rPr>
        <w:t> </w:t>
      </w:r>
      <w:r>
        <w:rPr/>
        <w:t>candidat</w:t>
      </w:r>
      <w:r>
        <w:rPr>
          <w:spacing w:val="-16"/>
        </w:rPr>
        <w:t> </w:t>
      </w:r>
      <w:r>
        <w:rPr/>
        <w:t>este</w:t>
      </w:r>
      <w:r>
        <w:rPr>
          <w:spacing w:val="-16"/>
        </w:rPr>
        <w:t> </w:t>
      </w:r>
      <w:r>
        <w:rPr/>
        <w:t>considerat</w:t>
      </w:r>
      <w:r>
        <w:rPr>
          <w:spacing w:val="-14"/>
        </w:rPr>
        <w:t> </w:t>
      </w:r>
      <w:r>
        <w:rPr/>
        <w:t>câștigător</w:t>
      </w:r>
      <w:r>
        <w:rPr>
          <w:spacing w:val="-15"/>
        </w:rPr>
        <w:t> </w:t>
      </w:r>
      <w:r>
        <w:rPr/>
        <w:t>dacă</w:t>
      </w:r>
      <w:r>
        <w:rPr>
          <w:spacing w:val="-14"/>
        </w:rPr>
        <w:t> </w:t>
      </w:r>
      <w:r>
        <w:rPr/>
        <w:t>întrunește</w:t>
      </w:r>
      <w:r>
        <w:rPr>
          <w:spacing w:val="-15"/>
        </w:rPr>
        <w:t> </w:t>
      </w:r>
      <w:r>
        <w:rPr/>
        <w:t>majoritatea</w:t>
      </w:r>
      <w:r>
        <w:rPr>
          <w:spacing w:val="-16"/>
        </w:rPr>
        <w:t> </w:t>
      </w:r>
      <w:r>
        <w:rPr/>
        <w:t>simplă</w:t>
      </w:r>
      <w:r>
        <w:rPr>
          <w:spacing w:val="-15"/>
        </w:rPr>
        <w:t> </w:t>
      </w:r>
      <w:r>
        <w:rPr/>
        <w:t>a</w:t>
      </w:r>
      <w:r>
        <w:rPr>
          <w:spacing w:val="-15"/>
        </w:rPr>
        <w:t> </w:t>
      </w:r>
      <w:r>
        <w:rPr>
          <w:spacing w:val="-9"/>
        </w:rPr>
        <w:t>voturilor </w:t>
      </w:r>
      <w:r>
        <w:rPr/>
        <w:t>valabil exprimate. </w:t>
      </w:r>
      <w:r>
        <w:rPr>
          <w:spacing w:val="-3"/>
        </w:rPr>
        <w:t>În </w:t>
      </w:r>
      <w:r>
        <w:rPr/>
        <w:t>caz contrar, se va proceda la organizarea unui nou tur de scrutin între primii doi candidați.</w:t>
      </w:r>
    </w:p>
    <w:p>
      <w:pPr>
        <w:pStyle w:val="ListParagraph"/>
        <w:numPr>
          <w:ilvl w:val="0"/>
          <w:numId w:val="19"/>
        </w:numPr>
        <w:tabs>
          <w:tab w:pos="1398" w:val="left" w:leader="none"/>
        </w:tabs>
        <w:spacing w:line="240" w:lineRule="auto" w:before="0" w:after="0"/>
        <w:ind w:left="403" w:right="403" w:firstLine="569"/>
        <w:jc w:val="both"/>
        <w:rPr>
          <w:sz w:val="24"/>
        </w:rPr>
      </w:pPr>
      <w:r>
        <w:rPr>
          <w:sz w:val="24"/>
        </w:rPr>
        <w:t>În</w:t>
      </w:r>
      <w:r>
        <w:rPr>
          <w:spacing w:val="-11"/>
          <w:sz w:val="24"/>
        </w:rPr>
        <w:t> </w:t>
      </w:r>
      <w:r>
        <w:rPr>
          <w:sz w:val="24"/>
        </w:rPr>
        <w:t>cazul</w:t>
      </w:r>
      <w:r>
        <w:rPr>
          <w:spacing w:val="-10"/>
          <w:sz w:val="24"/>
        </w:rPr>
        <w:t> </w:t>
      </w:r>
      <w:r>
        <w:rPr>
          <w:sz w:val="24"/>
        </w:rPr>
        <w:t>în</w:t>
      </w:r>
      <w:r>
        <w:rPr>
          <w:spacing w:val="-9"/>
          <w:sz w:val="24"/>
        </w:rPr>
        <w:t> </w:t>
      </w:r>
      <w:r>
        <w:rPr>
          <w:sz w:val="24"/>
        </w:rPr>
        <w:t>care</w:t>
      </w:r>
      <w:r>
        <w:rPr>
          <w:spacing w:val="-10"/>
          <w:sz w:val="24"/>
        </w:rPr>
        <w:t> </w:t>
      </w:r>
      <w:r>
        <w:rPr>
          <w:sz w:val="24"/>
        </w:rPr>
        <w:t>există</w:t>
      </w:r>
      <w:r>
        <w:rPr>
          <w:spacing w:val="-10"/>
          <w:sz w:val="24"/>
        </w:rPr>
        <w:t> </w:t>
      </w:r>
      <w:r>
        <w:rPr>
          <w:sz w:val="24"/>
        </w:rPr>
        <w:t>un</w:t>
      </w:r>
      <w:r>
        <w:rPr>
          <w:spacing w:val="-11"/>
          <w:sz w:val="24"/>
        </w:rPr>
        <w:t> </w:t>
      </w:r>
      <w:r>
        <w:rPr>
          <w:sz w:val="24"/>
        </w:rPr>
        <w:t>singur</w:t>
      </w:r>
      <w:r>
        <w:rPr>
          <w:spacing w:val="-9"/>
          <w:sz w:val="24"/>
        </w:rPr>
        <w:t> </w:t>
      </w:r>
      <w:r>
        <w:rPr>
          <w:sz w:val="24"/>
        </w:rPr>
        <w:t>candidat</w:t>
      </w:r>
      <w:r>
        <w:rPr>
          <w:spacing w:val="-10"/>
          <w:sz w:val="24"/>
        </w:rPr>
        <w:t> </w:t>
      </w:r>
      <w:r>
        <w:rPr>
          <w:sz w:val="24"/>
        </w:rPr>
        <w:t>per</w:t>
      </w:r>
      <w:r>
        <w:rPr>
          <w:spacing w:val="-9"/>
          <w:sz w:val="24"/>
        </w:rPr>
        <w:t> </w:t>
      </w:r>
      <w:r>
        <w:rPr>
          <w:sz w:val="24"/>
        </w:rPr>
        <w:t>post</w:t>
      </w:r>
      <w:r>
        <w:rPr>
          <w:spacing w:val="-10"/>
          <w:sz w:val="24"/>
        </w:rPr>
        <w:t> </w:t>
      </w:r>
      <w:r>
        <w:rPr>
          <w:sz w:val="24"/>
        </w:rPr>
        <w:t>sau</w:t>
      </w:r>
      <w:r>
        <w:rPr>
          <w:spacing w:val="-10"/>
          <w:sz w:val="24"/>
        </w:rPr>
        <w:t> </w:t>
      </w:r>
      <w:r>
        <w:rPr>
          <w:sz w:val="24"/>
        </w:rPr>
        <w:t>același</w:t>
      </w:r>
      <w:r>
        <w:rPr>
          <w:spacing w:val="-10"/>
          <w:sz w:val="24"/>
        </w:rPr>
        <w:t> </w:t>
      </w:r>
      <w:r>
        <w:rPr>
          <w:sz w:val="24"/>
        </w:rPr>
        <w:t>număr</w:t>
      </w:r>
      <w:r>
        <w:rPr>
          <w:spacing w:val="-9"/>
          <w:sz w:val="24"/>
        </w:rPr>
        <w:t> </w:t>
      </w:r>
      <w:r>
        <w:rPr>
          <w:sz w:val="24"/>
        </w:rPr>
        <w:t>de</w:t>
      </w:r>
      <w:r>
        <w:rPr>
          <w:spacing w:val="-11"/>
          <w:sz w:val="24"/>
        </w:rPr>
        <w:t> </w:t>
      </w:r>
      <w:r>
        <w:rPr>
          <w:sz w:val="24"/>
        </w:rPr>
        <w:t>candidați</w:t>
      </w:r>
      <w:r>
        <w:rPr>
          <w:spacing w:val="-10"/>
          <w:sz w:val="24"/>
        </w:rPr>
        <w:t> </w:t>
      </w:r>
      <w:r>
        <w:rPr>
          <w:sz w:val="24"/>
        </w:rPr>
        <w:t>pe</w:t>
      </w:r>
      <w:r>
        <w:rPr>
          <w:spacing w:val="-9"/>
          <w:sz w:val="24"/>
        </w:rPr>
        <w:t> </w:t>
      </w:r>
      <w:r>
        <w:rPr>
          <w:spacing w:val="-18"/>
          <w:sz w:val="24"/>
        </w:rPr>
        <w:t>același </w:t>
      </w:r>
      <w:r>
        <w:rPr>
          <w:sz w:val="24"/>
        </w:rPr>
        <w:t>număr</w:t>
      </w:r>
      <w:r>
        <w:rPr>
          <w:spacing w:val="-10"/>
          <w:sz w:val="24"/>
        </w:rPr>
        <w:t> </w:t>
      </w:r>
      <w:r>
        <w:rPr>
          <w:sz w:val="24"/>
        </w:rPr>
        <w:t>de</w:t>
      </w:r>
      <w:r>
        <w:rPr>
          <w:spacing w:val="-9"/>
          <w:sz w:val="24"/>
        </w:rPr>
        <w:t> </w:t>
      </w:r>
      <w:r>
        <w:rPr>
          <w:sz w:val="24"/>
        </w:rPr>
        <w:t>posturi,</w:t>
      </w:r>
      <w:r>
        <w:rPr>
          <w:spacing w:val="-8"/>
          <w:sz w:val="24"/>
        </w:rPr>
        <w:t> </w:t>
      </w:r>
      <w:r>
        <w:rPr>
          <w:sz w:val="24"/>
        </w:rPr>
        <w:t>pe</w:t>
      </w:r>
      <w:r>
        <w:rPr>
          <w:spacing w:val="-8"/>
          <w:sz w:val="24"/>
        </w:rPr>
        <w:t> </w:t>
      </w:r>
      <w:r>
        <w:rPr>
          <w:sz w:val="24"/>
        </w:rPr>
        <w:t>buletinul</w:t>
      </w:r>
      <w:r>
        <w:rPr>
          <w:spacing w:val="-8"/>
          <w:sz w:val="24"/>
        </w:rPr>
        <w:t> </w:t>
      </w:r>
      <w:r>
        <w:rPr>
          <w:sz w:val="24"/>
        </w:rPr>
        <w:t>de</w:t>
      </w:r>
      <w:r>
        <w:rPr>
          <w:spacing w:val="-8"/>
          <w:sz w:val="24"/>
        </w:rPr>
        <w:t> </w:t>
      </w:r>
      <w:r>
        <w:rPr>
          <w:sz w:val="24"/>
        </w:rPr>
        <w:t>vot</w:t>
      </w:r>
      <w:r>
        <w:rPr>
          <w:spacing w:val="-8"/>
          <w:sz w:val="24"/>
        </w:rPr>
        <w:t> </w:t>
      </w:r>
      <w:r>
        <w:rPr>
          <w:sz w:val="24"/>
        </w:rPr>
        <w:t>există</w:t>
      </w:r>
      <w:r>
        <w:rPr>
          <w:spacing w:val="-8"/>
          <w:sz w:val="24"/>
        </w:rPr>
        <w:t> </w:t>
      </w:r>
      <w:r>
        <w:rPr>
          <w:sz w:val="24"/>
        </w:rPr>
        <w:t>opțiunile</w:t>
      </w:r>
      <w:r>
        <w:rPr>
          <w:spacing w:val="-8"/>
          <w:sz w:val="24"/>
        </w:rPr>
        <w:t> </w:t>
      </w:r>
      <w:r>
        <w:rPr>
          <w:sz w:val="24"/>
        </w:rPr>
        <w:t>,,Da”,</w:t>
      </w:r>
      <w:r>
        <w:rPr>
          <w:spacing w:val="-8"/>
          <w:sz w:val="24"/>
        </w:rPr>
        <w:t> </w:t>
      </w:r>
      <w:r>
        <w:rPr>
          <w:sz w:val="24"/>
        </w:rPr>
        <w:t>,,Nu”</w:t>
      </w:r>
      <w:r>
        <w:rPr>
          <w:spacing w:val="-8"/>
          <w:sz w:val="24"/>
        </w:rPr>
        <w:t> </w:t>
      </w:r>
      <w:r>
        <w:rPr>
          <w:sz w:val="24"/>
        </w:rPr>
        <w:t>și</w:t>
      </w:r>
      <w:r>
        <w:rPr>
          <w:spacing w:val="-9"/>
          <w:sz w:val="24"/>
        </w:rPr>
        <w:t> </w:t>
      </w:r>
      <w:r>
        <w:rPr>
          <w:sz w:val="24"/>
        </w:rPr>
        <w:t>,,Mă</w:t>
      </w:r>
      <w:r>
        <w:rPr>
          <w:spacing w:val="-9"/>
          <w:sz w:val="24"/>
        </w:rPr>
        <w:t> </w:t>
      </w:r>
      <w:r>
        <w:rPr>
          <w:sz w:val="24"/>
        </w:rPr>
        <w:t>abțin”.</w:t>
      </w:r>
    </w:p>
    <w:p>
      <w:pPr>
        <w:pStyle w:val="BodyText"/>
        <w:spacing w:before="11"/>
        <w:rPr>
          <w:sz w:val="23"/>
        </w:rPr>
      </w:pPr>
    </w:p>
    <w:p>
      <w:pPr>
        <w:pStyle w:val="ListParagraph"/>
        <w:numPr>
          <w:ilvl w:val="0"/>
          <w:numId w:val="19"/>
        </w:numPr>
        <w:tabs>
          <w:tab w:pos="1426" w:val="left" w:leader="none"/>
        </w:tabs>
        <w:spacing w:line="264" w:lineRule="auto" w:before="0" w:after="0"/>
        <w:ind w:left="403" w:right="401" w:firstLine="569"/>
        <w:jc w:val="both"/>
        <w:rPr>
          <w:sz w:val="24"/>
        </w:rPr>
      </w:pPr>
      <w:r>
        <w:rPr>
          <w:spacing w:val="-6"/>
          <w:w w:val="99"/>
          <w:sz w:val="24"/>
        </w:rPr>
        <w:t>Î</w:t>
      </w:r>
      <w:r>
        <w:rPr>
          <w:w w:val="99"/>
          <w:sz w:val="24"/>
        </w:rPr>
        <w:t>n</w:t>
      </w:r>
      <w:r>
        <w:rPr>
          <w:spacing w:val="26"/>
          <w:w w:val="99"/>
          <w:sz w:val="24"/>
        </w:rPr>
        <w:t> </w:t>
      </w:r>
      <w:r>
        <w:rPr>
          <w:spacing w:val="-1"/>
          <w:w w:val="99"/>
          <w:sz w:val="24"/>
        </w:rPr>
        <w:t>ca</w:t>
      </w:r>
      <w:r>
        <w:rPr>
          <w:spacing w:val="1"/>
          <w:w w:val="99"/>
          <w:sz w:val="24"/>
        </w:rPr>
        <w:t>z</w:t>
      </w:r>
      <w:r>
        <w:rPr>
          <w:w w:val="99"/>
          <w:sz w:val="24"/>
        </w:rPr>
        <w:t>ul</w:t>
      </w:r>
      <w:r>
        <w:rPr>
          <w:spacing w:val="26"/>
          <w:w w:val="99"/>
          <w:sz w:val="24"/>
        </w:rPr>
        <w:t> </w:t>
      </w:r>
      <w:r>
        <w:rPr>
          <w:w w:val="99"/>
          <w:sz w:val="24"/>
        </w:rPr>
        <w:t>în</w:t>
      </w:r>
      <w:r>
        <w:rPr>
          <w:spacing w:val="26"/>
          <w:w w:val="99"/>
          <w:sz w:val="24"/>
        </w:rPr>
        <w:t> </w:t>
      </w:r>
      <w:r>
        <w:rPr>
          <w:spacing w:val="-1"/>
          <w:w w:val="99"/>
          <w:sz w:val="24"/>
        </w:rPr>
        <w:t>ca</w:t>
      </w:r>
      <w:r>
        <w:rPr>
          <w:w w:val="99"/>
          <w:sz w:val="24"/>
        </w:rPr>
        <w:t>re</w:t>
      </w:r>
      <w:r>
        <w:rPr>
          <w:spacing w:val="24"/>
          <w:w w:val="99"/>
          <w:sz w:val="24"/>
        </w:rPr>
        <w:t> </w:t>
      </w:r>
      <w:r>
        <w:rPr>
          <w:spacing w:val="-1"/>
          <w:w w:val="99"/>
          <w:sz w:val="24"/>
        </w:rPr>
        <w:t>e</w:t>
      </w:r>
      <w:r>
        <w:rPr>
          <w:spacing w:val="2"/>
          <w:w w:val="99"/>
          <w:sz w:val="24"/>
        </w:rPr>
        <w:t>x</w:t>
      </w:r>
      <w:r>
        <w:rPr>
          <w:w w:val="99"/>
          <w:sz w:val="24"/>
        </w:rPr>
        <w:t>is</w:t>
      </w:r>
      <w:r>
        <w:rPr>
          <w:spacing w:val="1"/>
          <w:w w:val="99"/>
          <w:sz w:val="24"/>
        </w:rPr>
        <w:t>t</w:t>
      </w:r>
      <w:r>
        <w:rPr>
          <w:w w:val="99"/>
          <w:sz w:val="24"/>
        </w:rPr>
        <w:t>ă</w:t>
      </w:r>
      <w:r>
        <w:rPr>
          <w:spacing w:val="25"/>
          <w:w w:val="99"/>
          <w:sz w:val="24"/>
        </w:rPr>
        <w:t> </w:t>
      </w:r>
      <w:r>
        <w:rPr>
          <w:w w:val="99"/>
          <w:sz w:val="24"/>
        </w:rPr>
        <w:t>mai</w:t>
      </w:r>
      <w:r>
        <w:rPr>
          <w:spacing w:val="26"/>
          <w:w w:val="99"/>
          <w:sz w:val="24"/>
        </w:rPr>
        <w:t> </w:t>
      </w:r>
      <w:r>
        <w:rPr>
          <w:w w:val="99"/>
          <w:sz w:val="24"/>
        </w:rPr>
        <w:t>mul</w:t>
      </w:r>
      <w:r>
        <w:rPr>
          <w:spacing w:val="-2"/>
          <w:w w:val="35"/>
          <w:sz w:val="24"/>
        </w:rPr>
        <w:t>ț</w:t>
      </w:r>
      <w:r>
        <w:rPr>
          <w:sz w:val="24"/>
        </w:rPr>
        <w:t>i</w:t>
      </w:r>
      <w:r>
        <w:rPr>
          <w:spacing w:val="26"/>
          <w:sz w:val="24"/>
        </w:rPr>
        <w:t> </w:t>
      </w:r>
      <w:r>
        <w:rPr>
          <w:spacing w:val="-1"/>
          <w:sz w:val="24"/>
        </w:rPr>
        <w:t>ca</w:t>
      </w:r>
      <w:r>
        <w:rPr>
          <w:w w:val="84"/>
          <w:sz w:val="24"/>
        </w:rPr>
        <w:t>ndidați</w:t>
      </w:r>
      <w:r>
        <w:rPr>
          <w:spacing w:val="24"/>
          <w:sz w:val="24"/>
        </w:rPr>
        <w:t> </w:t>
      </w:r>
      <w:r>
        <w:rPr>
          <w:sz w:val="24"/>
        </w:rPr>
        <w:t>p</w:t>
      </w:r>
      <w:r>
        <w:rPr>
          <w:spacing w:val="-1"/>
          <w:sz w:val="24"/>
        </w:rPr>
        <w:t>e</w:t>
      </w:r>
      <w:r>
        <w:rPr>
          <w:sz w:val="24"/>
        </w:rPr>
        <w:t>r</w:t>
      </w:r>
      <w:r>
        <w:rPr>
          <w:spacing w:val="25"/>
          <w:sz w:val="24"/>
        </w:rPr>
        <w:t> </w:t>
      </w:r>
      <w:r>
        <w:rPr>
          <w:sz w:val="24"/>
        </w:rPr>
        <w:t>post,</w:t>
      </w:r>
      <w:r>
        <w:rPr>
          <w:spacing w:val="26"/>
          <w:sz w:val="24"/>
        </w:rPr>
        <w:t> </w:t>
      </w:r>
      <w:r>
        <w:rPr>
          <w:sz w:val="24"/>
        </w:rPr>
        <w:t>pe</w:t>
      </w:r>
      <w:r>
        <w:rPr>
          <w:spacing w:val="25"/>
          <w:sz w:val="24"/>
        </w:rPr>
        <w:t> </w:t>
      </w:r>
      <w:r>
        <w:rPr>
          <w:sz w:val="24"/>
        </w:rPr>
        <w:t>buletinul</w:t>
      </w:r>
      <w:r>
        <w:rPr>
          <w:spacing w:val="26"/>
          <w:sz w:val="24"/>
        </w:rPr>
        <w:t> </w:t>
      </w:r>
      <w:r>
        <w:rPr>
          <w:sz w:val="24"/>
        </w:rPr>
        <w:t>de</w:t>
      </w:r>
      <w:r>
        <w:rPr>
          <w:spacing w:val="22"/>
          <w:sz w:val="24"/>
        </w:rPr>
        <w:t> </w:t>
      </w:r>
      <w:r>
        <w:rPr>
          <w:spacing w:val="6"/>
          <w:sz w:val="24"/>
        </w:rPr>
        <w:t>v</w:t>
      </w:r>
      <w:r>
        <w:rPr>
          <w:sz w:val="24"/>
        </w:rPr>
        <w:t>ot</w:t>
      </w:r>
      <w:r>
        <w:rPr>
          <w:spacing w:val="26"/>
          <w:sz w:val="24"/>
        </w:rPr>
        <w:t> </w:t>
      </w:r>
      <w:r>
        <w:rPr>
          <w:sz w:val="24"/>
        </w:rPr>
        <w:t>vor</w:t>
      </w:r>
      <w:r>
        <w:rPr>
          <w:spacing w:val="25"/>
          <w:sz w:val="24"/>
        </w:rPr>
        <w:t> </w:t>
      </w:r>
      <w:r>
        <w:rPr>
          <w:spacing w:val="-1"/>
          <w:sz w:val="24"/>
        </w:rPr>
        <w:t>f</w:t>
      </w:r>
      <w:r>
        <w:rPr>
          <w:sz w:val="24"/>
        </w:rPr>
        <w:t>i</w:t>
      </w:r>
      <w:r>
        <w:rPr>
          <w:spacing w:val="24"/>
          <w:sz w:val="24"/>
        </w:rPr>
        <w:t> </w:t>
      </w:r>
      <w:r>
        <w:rPr>
          <w:sz w:val="24"/>
        </w:rPr>
        <w:t>însc</w:t>
      </w:r>
      <w:r>
        <w:rPr>
          <w:spacing w:val="-1"/>
          <w:sz w:val="24"/>
        </w:rPr>
        <w:t>r</w:t>
      </w:r>
      <w:r>
        <w:rPr>
          <w:w w:val="70"/>
          <w:sz w:val="24"/>
        </w:rPr>
        <w:t>iși</w:t>
      </w:r>
      <w:r>
        <w:rPr>
          <w:spacing w:val="27"/>
          <w:sz w:val="24"/>
        </w:rPr>
        <w:t> </w:t>
      </w:r>
      <w:r>
        <w:rPr>
          <w:spacing w:val="-36"/>
          <w:w w:val="67"/>
          <w:sz w:val="24"/>
        </w:rPr>
        <w:t>to</w:t>
      </w:r>
      <w:r>
        <w:rPr>
          <w:spacing w:val="-38"/>
          <w:w w:val="67"/>
          <w:sz w:val="24"/>
        </w:rPr>
        <w:t>ț</w:t>
      </w:r>
      <w:r>
        <w:rPr>
          <w:spacing w:val="-36"/>
          <w:sz w:val="24"/>
        </w:rPr>
        <w:t>i</w:t>
      </w:r>
      <w:r>
        <w:rPr>
          <w:sz w:val="24"/>
        </w:rPr>
        <w:t> candidații, în ordine alfabetică, </w:t>
      </w:r>
      <w:r>
        <w:rPr>
          <w:w w:val="95"/>
          <w:sz w:val="24"/>
        </w:rPr>
        <w:t>și </w:t>
      </w:r>
      <w:r>
        <w:rPr>
          <w:sz w:val="24"/>
        </w:rPr>
        <w:t>varianta „Mă</w:t>
      </w:r>
      <w:r>
        <w:rPr>
          <w:spacing w:val="-30"/>
          <w:sz w:val="24"/>
        </w:rPr>
        <w:t> </w:t>
      </w:r>
      <w:r>
        <w:rPr>
          <w:sz w:val="24"/>
        </w:rPr>
        <w:t>abțin”.</w:t>
      </w:r>
    </w:p>
    <w:p>
      <w:pPr>
        <w:pStyle w:val="BodyText"/>
        <w:rPr>
          <w:sz w:val="26"/>
        </w:rPr>
      </w:pPr>
    </w:p>
    <w:p>
      <w:pPr>
        <w:pStyle w:val="BodyText"/>
        <w:rPr>
          <w:sz w:val="30"/>
        </w:rPr>
      </w:pPr>
    </w:p>
    <w:p>
      <w:pPr>
        <w:pStyle w:val="Heading1"/>
        <w:numPr>
          <w:ilvl w:val="1"/>
          <w:numId w:val="3"/>
        </w:numPr>
        <w:tabs>
          <w:tab w:pos="3215" w:val="left" w:leader="none"/>
        </w:tabs>
        <w:spacing w:line="240" w:lineRule="auto" w:before="1" w:after="0"/>
        <w:ind w:left="3214" w:right="0" w:hanging="342"/>
        <w:jc w:val="left"/>
      </w:pPr>
      <w:r>
        <w:rPr/>
        <w:t>CONSILIUL NAȚIONAL AL</w:t>
      </w:r>
      <w:r>
        <w:rPr>
          <w:spacing w:val="-4"/>
        </w:rPr>
        <w:t> </w:t>
      </w:r>
      <w:r>
        <w:rPr/>
        <w:t>ELEVILOR</w:t>
      </w:r>
    </w:p>
    <w:p>
      <w:pPr>
        <w:pStyle w:val="BodyText"/>
        <w:spacing w:before="7"/>
        <w:rPr>
          <w:b/>
          <w:sz w:val="33"/>
        </w:rPr>
      </w:pPr>
    </w:p>
    <w:p>
      <w:pPr>
        <w:pStyle w:val="BodyText"/>
        <w:spacing w:line="259" w:lineRule="auto"/>
        <w:ind w:left="403" w:right="546" w:firstLine="569"/>
        <w:jc w:val="both"/>
      </w:pPr>
      <w:r>
        <w:rPr>
          <w:b/>
        </w:rPr>
        <w:t>Art. 33 – </w:t>
      </w:r>
      <w:r>
        <w:rPr/>
        <w:t>(1) Alegerile pentru preluarea funcţiilor de conducere se organizează de Biroul executiv al Consiliului Național al Elevilor.</w:t>
      </w:r>
    </w:p>
    <w:p>
      <w:pPr>
        <w:pStyle w:val="BodyText"/>
        <w:spacing w:line="283" w:lineRule="auto" w:before="50"/>
        <w:ind w:left="403" w:right="545" w:firstLine="427"/>
        <w:jc w:val="both"/>
      </w:pPr>
      <w:r>
        <w:rPr/>
        <w:t>(2) Biroul executiv al Consiliului Național al Elevilor are obligaţia de a organiza sesiune electorală pentru ocuparea posturilor vacante la proxima Adunare generală. Până la organizarea alegerilor, BEx CNE poate lansa apel pentru ocuparea funcțiilor vacante în regim de interimat, în conformitate cu art. 45 din prezenta metodologie.</w:t>
      </w:r>
    </w:p>
    <w:p>
      <w:pPr>
        <w:pStyle w:val="BodyText"/>
        <w:spacing w:before="3"/>
        <w:rPr>
          <w:sz w:val="28"/>
        </w:rPr>
      </w:pPr>
    </w:p>
    <w:p>
      <w:pPr>
        <w:pStyle w:val="BodyText"/>
        <w:spacing w:line="283" w:lineRule="auto"/>
        <w:ind w:left="403" w:right="544" w:firstLine="569"/>
        <w:jc w:val="both"/>
      </w:pPr>
      <w:r>
        <w:rPr>
          <w:b/>
        </w:rPr>
        <w:t>Art.</w:t>
      </w:r>
      <w:r>
        <w:rPr>
          <w:b/>
          <w:spacing w:val="-9"/>
        </w:rPr>
        <w:t> </w:t>
      </w:r>
      <w:r>
        <w:rPr>
          <w:b/>
        </w:rPr>
        <w:t>34</w:t>
      </w:r>
      <w:r>
        <w:rPr>
          <w:b/>
          <w:spacing w:val="-6"/>
        </w:rPr>
        <w:t> </w:t>
      </w:r>
      <w:r>
        <w:rPr>
          <w:b/>
        </w:rPr>
        <w:t>–</w:t>
      </w:r>
      <w:r>
        <w:rPr>
          <w:b/>
          <w:spacing w:val="-7"/>
        </w:rPr>
        <w:t> </w:t>
      </w:r>
      <w:r>
        <w:rPr/>
        <w:t>Alegerile</w:t>
      </w:r>
      <w:r>
        <w:rPr>
          <w:spacing w:val="-8"/>
        </w:rPr>
        <w:t> </w:t>
      </w:r>
      <w:r>
        <w:rPr/>
        <w:t>pentru</w:t>
      </w:r>
      <w:r>
        <w:rPr>
          <w:spacing w:val="-8"/>
        </w:rPr>
        <w:t> </w:t>
      </w:r>
      <w:r>
        <w:rPr/>
        <w:t>ocuparea</w:t>
      </w:r>
      <w:r>
        <w:rPr>
          <w:spacing w:val="-8"/>
        </w:rPr>
        <w:t> </w:t>
      </w:r>
      <w:r>
        <w:rPr/>
        <w:t>posturilor</w:t>
      </w:r>
      <w:r>
        <w:rPr>
          <w:spacing w:val="-6"/>
        </w:rPr>
        <w:t> </w:t>
      </w:r>
      <w:r>
        <w:rPr/>
        <w:t>din</w:t>
      </w:r>
      <w:r>
        <w:rPr>
          <w:spacing w:val="-7"/>
        </w:rPr>
        <w:t> </w:t>
      </w:r>
      <w:r>
        <w:rPr/>
        <w:t>Consiliul</w:t>
      </w:r>
      <w:r>
        <w:rPr>
          <w:spacing w:val="-6"/>
        </w:rPr>
        <w:t> </w:t>
      </w:r>
      <w:r>
        <w:rPr/>
        <w:t>Național</w:t>
      </w:r>
      <w:r>
        <w:rPr>
          <w:spacing w:val="-6"/>
        </w:rPr>
        <w:t> </w:t>
      </w:r>
      <w:r>
        <w:rPr/>
        <w:t>al</w:t>
      </w:r>
      <w:r>
        <w:rPr>
          <w:spacing w:val="-7"/>
        </w:rPr>
        <w:t> </w:t>
      </w:r>
      <w:r>
        <w:rPr/>
        <w:t>Elevilor</w:t>
      </w:r>
      <w:r>
        <w:rPr>
          <w:spacing w:val="-7"/>
        </w:rPr>
        <w:t> </w:t>
      </w:r>
      <w:r>
        <w:rPr/>
        <w:t>se</w:t>
      </w:r>
      <w:r>
        <w:rPr>
          <w:spacing w:val="-8"/>
        </w:rPr>
        <w:t> </w:t>
      </w:r>
      <w:r>
        <w:rPr>
          <w:spacing w:val="-4"/>
        </w:rPr>
        <w:t>organizează </w:t>
      </w:r>
      <w:r>
        <w:rPr/>
        <w:t>în aceeaşi sesiune, în ordinea vicepreședinte, secretar executiv al Departamentului educație </w:t>
      </w:r>
      <w:r>
        <w:rPr>
          <w:spacing w:val="-41"/>
        </w:rPr>
        <w:t>și </w:t>
      </w:r>
      <w:r>
        <w:rPr/>
        <w:t>comunicare</w:t>
      </w:r>
      <w:r>
        <w:rPr>
          <w:spacing w:val="-34"/>
        </w:rPr>
        <w:t> </w:t>
      </w:r>
      <w:r>
        <w:rPr/>
        <w:t>(relații</w:t>
      </w:r>
      <w:r>
        <w:rPr>
          <w:spacing w:val="-34"/>
        </w:rPr>
        <w:t> </w:t>
      </w:r>
      <w:r>
        <w:rPr/>
        <w:t>externe),</w:t>
      </w:r>
      <w:r>
        <w:rPr>
          <w:spacing w:val="-34"/>
        </w:rPr>
        <w:t> </w:t>
      </w:r>
      <w:r>
        <w:rPr/>
        <w:t>secretar</w:t>
      </w:r>
      <w:r>
        <w:rPr>
          <w:spacing w:val="-34"/>
        </w:rPr>
        <w:t> </w:t>
      </w:r>
      <w:r>
        <w:rPr/>
        <w:t>executiv</w:t>
      </w:r>
      <w:r>
        <w:rPr>
          <w:spacing w:val="-34"/>
        </w:rPr>
        <w:t> </w:t>
      </w:r>
      <w:r>
        <w:rPr/>
        <w:t>al</w:t>
      </w:r>
      <w:r>
        <w:rPr>
          <w:spacing w:val="-34"/>
        </w:rPr>
        <w:t> </w:t>
      </w:r>
      <w:r>
        <w:rPr/>
        <w:t>Departamentului</w:t>
      </w:r>
      <w:r>
        <w:rPr>
          <w:spacing w:val="-33"/>
        </w:rPr>
        <w:t> </w:t>
      </w:r>
      <w:r>
        <w:rPr/>
        <w:t>de</w:t>
      </w:r>
      <w:r>
        <w:rPr>
          <w:spacing w:val="-34"/>
        </w:rPr>
        <w:t> </w:t>
      </w:r>
      <w:r>
        <w:rPr/>
        <w:t>organizare</w:t>
      </w:r>
      <w:r>
        <w:rPr>
          <w:spacing w:val="-35"/>
        </w:rPr>
        <w:t> </w:t>
      </w:r>
      <w:r>
        <w:rPr/>
        <w:t>internă</w:t>
      </w:r>
      <w:r>
        <w:rPr>
          <w:spacing w:val="-32"/>
        </w:rPr>
        <w:t> </w:t>
      </w:r>
      <w:r>
        <w:rPr/>
        <w:t>și</w:t>
      </w:r>
      <w:r>
        <w:rPr>
          <w:spacing w:val="-34"/>
        </w:rPr>
        <w:t> </w:t>
      </w:r>
      <w:r>
        <w:rPr>
          <w:spacing w:val="-3"/>
        </w:rPr>
        <w:t>președinte.</w:t>
      </w:r>
    </w:p>
    <w:p>
      <w:pPr>
        <w:pStyle w:val="BodyText"/>
        <w:spacing w:before="5"/>
        <w:rPr>
          <w:sz w:val="29"/>
        </w:rPr>
      </w:pPr>
    </w:p>
    <w:p>
      <w:pPr>
        <w:pStyle w:val="BodyText"/>
        <w:spacing w:line="266" w:lineRule="auto"/>
        <w:ind w:left="403" w:right="545" w:firstLine="569"/>
        <w:jc w:val="both"/>
      </w:pPr>
      <w:r>
        <w:rPr>
          <w:b/>
          <w:w w:val="99"/>
        </w:rPr>
        <w:t>A</w:t>
      </w:r>
      <w:r>
        <w:rPr>
          <w:b/>
          <w:spacing w:val="-2"/>
          <w:w w:val="99"/>
        </w:rPr>
        <w:t>r</w:t>
      </w:r>
      <w:r>
        <w:rPr>
          <w:b/>
          <w:w w:val="99"/>
        </w:rPr>
        <w:t>t. </w:t>
      </w:r>
      <w:r>
        <w:rPr>
          <w:b/>
          <w:spacing w:val="-30"/>
          <w:w w:val="99"/>
        </w:rPr>
        <w:t> </w:t>
      </w:r>
      <w:r>
        <w:rPr>
          <w:b/>
          <w:w w:val="99"/>
        </w:rPr>
        <w:t>35 </w:t>
      </w:r>
      <w:r>
        <w:rPr>
          <w:b/>
          <w:spacing w:val="-29"/>
          <w:w w:val="99"/>
        </w:rPr>
        <w:t> </w:t>
      </w:r>
      <w:r>
        <w:rPr>
          <w:b/>
          <w:w w:val="99"/>
        </w:rPr>
        <w:t>– </w:t>
      </w:r>
      <w:r>
        <w:rPr>
          <w:b/>
          <w:spacing w:val="-29"/>
          <w:w w:val="99"/>
        </w:rPr>
        <w:t> </w:t>
      </w:r>
      <w:r>
        <w:rPr>
          <w:w w:val="99"/>
        </w:rPr>
        <w:t>(1) </w:t>
      </w:r>
      <w:r>
        <w:rPr>
          <w:spacing w:val="-29"/>
          <w:w w:val="99"/>
        </w:rPr>
        <w:t> </w:t>
      </w:r>
      <w:r>
        <w:rPr>
          <w:spacing w:val="-2"/>
          <w:w w:val="99"/>
        </w:rPr>
        <w:t>B</w:t>
      </w:r>
      <w:r>
        <w:rPr>
          <w:w w:val="99"/>
        </w:rPr>
        <w:t>iroul </w:t>
      </w:r>
      <w:r>
        <w:rPr>
          <w:spacing w:val="-29"/>
          <w:w w:val="99"/>
        </w:rPr>
        <w:t> </w:t>
      </w:r>
      <w:r>
        <w:rPr>
          <w:spacing w:val="-1"/>
          <w:w w:val="99"/>
        </w:rPr>
        <w:t>e</w:t>
      </w:r>
      <w:r>
        <w:rPr>
          <w:spacing w:val="2"/>
          <w:w w:val="99"/>
        </w:rPr>
        <w:t>x</w:t>
      </w:r>
      <w:r>
        <w:rPr>
          <w:spacing w:val="-1"/>
          <w:w w:val="99"/>
        </w:rPr>
        <w:t>ec</w:t>
      </w:r>
      <w:r>
        <w:rPr>
          <w:w w:val="99"/>
        </w:rPr>
        <w:t>utiv </w:t>
      </w:r>
      <w:r>
        <w:rPr>
          <w:spacing w:val="-30"/>
          <w:w w:val="99"/>
        </w:rPr>
        <w:t> </w:t>
      </w:r>
      <w:r>
        <w:rPr>
          <w:spacing w:val="-1"/>
          <w:w w:val="99"/>
        </w:rPr>
        <w:t>a</w:t>
      </w:r>
      <w:r>
        <w:rPr>
          <w:w w:val="99"/>
        </w:rPr>
        <w:t>l </w:t>
      </w:r>
      <w:r>
        <w:rPr>
          <w:spacing w:val="-29"/>
          <w:w w:val="99"/>
        </w:rPr>
        <w:t> </w:t>
      </w:r>
      <w:r>
        <w:rPr>
          <w:w w:val="99"/>
        </w:rPr>
        <w:t>Consiliului </w:t>
      </w:r>
      <w:r>
        <w:rPr>
          <w:spacing w:val="-29"/>
          <w:w w:val="99"/>
        </w:rPr>
        <w:t> </w:t>
      </w:r>
      <w:r>
        <w:rPr>
          <w:spacing w:val="-1"/>
          <w:w w:val="99"/>
        </w:rPr>
        <w:t>N</w:t>
      </w:r>
      <w:r>
        <w:rPr>
          <w:spacing w:val="-2"/>
          <w:w w:val="99"/>
        </w:rPr>
        <w:t>a</w:t>
      </w:r>
      <w:r>
        <w:rPr>
          <w:spacing w:val="-2"/>
          <w:w w:val="35"/>
        </w:rPr>
        <w:t>ț</w:t>
      </w:r>
      <w:r>
        <w:rPr/>
        <w:t>i</w:t>
      </w:r>
      <w:r>
        <w:rPr>
          <w:spacing w:val="4"/>
        </w:rPr>
        <w:t>o</w:t>
      </w:r>
      <w:r>
        <w:rPr/>
        <w:t>n</w:t>
      </w:r>
      <w:r>
        <w:rPr>
          <w:spacing w:val="-1"/>
        </w:rPr>
        <w:t>a</w:t>
      </w:r>
      <w:r>
        <w:rPr/>
        <w:t>l </w:t>
      </w:r>
      <w:r>
        <w:rPr>
          <w:spacing w:val="-29"/>
        </w:rPr>
        <w:t> </w:t>
      </w:r>
      <w:r>
        <w:rPr>
          <w:spacing w:val="-1"/>
        </w:rPr>
        <w:t>a</w:t>
      </w:r>
      <w:r>
        <w:rPr/>
        <w:t>l </w:t>
      </w:r>
      <w:r>
        <w:rPr>
          <w:spacing w:val="-29"/>
        </w:rPr>
        <w:t> </w:t>
      </w:r>
      <w:r>
        <w:rPr/>
        <w:t>El</w:t>
      </w:r>
      <w:r>
        <w:rPr>
          <w:spacing w:val="-1"/>
        </w:rPr>
        <w:t>e</w:t>
      </w:r>
      <w:r>
        <w:rPr/>
        <w:t>vilor </w:t>
      </w:r>
      <w:r>
        <w:rPr>
          <w:spacing w:val="-30"/>
        </w:rPr>
        <w:t> </w:t>
      </w:r>
      <w:r>
        <w:rPr>
          <w:spacing w:val="-1"/>
        </w:rPr>
        <w:t>a</w:t>
      </w:r>
      <w:r>
        <w:rPr>
          <w:spacing w:val="1"/>
        </w:rPr>
        <w:t>r</w:t>
      </w:r>
      <w:r>
        <w:rPr/>
        <w:t>e </w:t>
      </w:r>
      <w:r>
        <w:rPr>
          <w:spacing w:val="-30"/>
        </w:rPr>
        <w:t> </w:t>
      </w:r>
      <w:r>
        <w:rPr/>
        <w:t>obli</w:t>
      </w:r>
      <w:r>
        <w:rPr>
          <w:spacing w:val="-3"/>
        </w:rPr>
        <w:t>g</w:t>
      </w:r>
      <w:r>
        <w:rPr>
          <w:spacing w:val="-1"/>
        </w:rPr>
        <w:t>a</w:t>
      </w:r>
      <w:r>
        <w:rPr/>
        <w:t>ţia </w:t>
      </w:r>
      <w:r>
        <w:rPr>
          <w:spacing w:val="-30"/>
        </w:rPr>
        <w:t> </w:t>
      </w:r>
      <w:r>
        <w:rPr>
          <w:spacing w:val="2"/>
        </w:rPr>
        <w:t>d</w:t>
      </w:r>
      <w:r>
        <w:rPr/>
        <w:t>e </w:t>
      </w:r>
      <w:r>
        <w:rPr>
          <w:spacing w:val="-30"/>
        </w:rPr>
        <w:t> </w:t>
      </w:r>
      <w:r>
        <w:rPr/>
        <w:t>a </w:t>
      </w:r>
      <w:r>
        <w:rPr>
          <w:spacing w:val="-30"/>
        </w:rPr>
        <w:t> </w:t>
      </w:r>
      <w:r>
        <w:rPr>
          <w:spacing w:val="-1"/>
        </w:rPr>
        <w:t>a</w:t>
      </w:r>
      <w:r>
        <w:rPr/>
        <w:t>nunţa </w:t>
      </w:r>
      <w:r>
        <w:rPr>
          <w:spacing w:val="-30"/>
        </w:rPr>
        <w:t> </w:t>
      </w:r>
      <w:r>
        <w:rPr>
          <w:spacing w:val="-25"/>
          <w:w w:val="63"/>
        </w:rPr>
        <w:t>și</w:t>
      </w:r>
      <w:r>
        <w:rPr>
          <w:spacing w:val="-1"/>
          <w:w w:val="63"/>
        </w:rPr>
        <w:t> </w:t>
      </w:r>
      <w:r>
        <w:rPr/>
        <w:t>promova organizarea procesului electoral, prin afișarea informațiilor pe canalele interne </w:t>
      </w:r>
      <w:r>
        <w:rPr>
          <w:spacing w:val="-45"/>
        </w:rPr>
        <w:t>de </w:t>
      </w:r>
      <w:r>
        <w:rPr/>
        <w:t>comunicare</w:t>
      </w:r>
      <w:r>
        <w:rPr>
          <w:spacing w:val="-18"/>
        </w:rPr>
        <w:t> </w:t>
      </w:r>
      <w:r>
        <w:rPr/>
        <w:t>ale</w:t>
      </w:r>
      <w:r>
        <w:rPr>
          <w:spacing w:val="-15"/>
        </w:rPr>
        <w:t> </w:t>
      </w:r>
      <w:r>
        <w:rPr/>
        <w:t>Consiliului</w:t>
      </w:r>
      <w:r>
        <w:rPr>
          <w:spacing w:val="-17"/>
        </w:rPr>
        <w:t> </w:t>
      </w:r>
      <w:r>
        <w:rPr/>
        <w:t>Național</w:t>
      </w:r>
      <w:r>
        <w:rPr>
          <w:spacing w:val="-18"/>
        </w:rPr>
        <w:t> </w:t>
      </w:r>
      <w:r>
        <w:rPr/>
        <w:t>al</w:t>
      </w:r>
      <w:r>
        <w:rPr>
          <w:spacing w:val="-17"/>
        </w:rPr>
        <w:t> </w:t>
      </w:r>
      <w:r>
        <w:rPr/>
        <w:t>Elevilor</w:t>
      </w:r>
      <w:r>
        <w:rPr>
          <w:spacing w:val="-18"/>
        </w:rPr>
        <w:t> </w:t>
      </w:r>
      <w:r>
        <w:rPr/>
        <w:t>și</w:t>
      </w:r>
      <w:r>
        <w:rPr>
          <w:spacing w:val="-15"/>
        </w:rPr>
        <w:t> </w:t>
      </w:r>
      <w:r>
        <w:rPr/>
        <w:t>prin</w:t>
      </w:r>
      <w:r>
        <w:rPr>
          <w:spacing w:val="-17"/>
        </w:rPr>
        <w:t> </w:t>
      </w:r>
      <w:r>
        <w:rPr/>
        <w:t>anunțarea</w:t>
      </w:r>
      <w:r>
        <w:rPr>
          <w:spacing w:val="-17"/>
        </w:rPr>
        <w:t> </w:t>
      </w:r>
      <w:r>
        <w:rPr/>
        <w:t>acestuia</w:t>
      </w:r>
      <w:r>
        <w:rPr>
          <w:spacing w:val="-18"/>
        </w:rPr>
        <w:t> </w:t>
      </w:r>
      <w:r>
        <w:rPr/>
        <w:t>în</w:t>
      </w:r>
      <w:r>
        <w:rPr>
          <w:spacing w:val="-17"/>
        </w:rPr>
        <w:t> </w:t>
      </w:r>
      <w:r>
        <w:rPr/>
        <w:t>ordinea</w:t>
      </w:r>
      <w:r>
        <w:rPr>
          <w:spacing w:val="-17"/>
        </w:rPr>
        <w:t> </w:t>
      </w:r>
      <w:r>
        <w:rPr/>
        <w:t>de</w:t>
      </w:r>
      <w:r>
        <w:rPr>
          <w:spacing w:val="-17"/>
        </w:rPr>
        <w:t> </w:t>
      </w:r>
      <w:r>
        <w:rPr/>
        <w:t>zi</w:t>
      </w:r>
      <w:r>
        <w:rPr>
          <w:spacing w:val="-18"/>
        </w:rPr>
        <w:t> </w:t>
      </w:r>
      <w:r>
        <w:rPr/>
        <w:t>regăsită</w:t>
      </w:r>
      <w:r>
        <w:rPr>
          <w:spacing w:val="-18"/>
        </w:rPr>
        <w:t> </w:t>
      </w:r>
      <w:r>
        <w:rPr>
          <w:spacing w:val="-44"/>
        </w:rPr>
        <w:t>în </w:t>
      </w:r>
      <w:r>
        <w:rPr/>
        <w:t>convocatorul ședinței Adunării</w:t>
      </w:r>
      <w:r>
        <w:rPr>
          <w:spacing w:val="-8"/>
        </w:rPr>
        <w:t> </w:t>
      </w:r>
      <w:r>
        <w:rPr/>
        <w:t>generale.</w:t>
      </w:r>
    </w:p>
    <w:p>
      <w:pPr>
        <w:pStyle w:val="ListParagraph"/>
        <w:numPr>
          <w:ilvl w:val="0"/>
          <w:numId w:val="20"/>
        </w:numPr>
        <w:tabs>
          <w:tab w:pos="1261" w:val="left" w:leader="none"/>
        </w:tabs>
        <w:spacing w:line="240" w:lineRule="auto" w:before="28" w:after="0"/>
        <w:ind w:left="403" w:right="547" w:firstLine="427"/>
        <w:jc w:val="both"/>
        <w:rPr>
          <w:sz w:val="24"/>
        </w:rPr>
      </w:pPr>
      <w:r>
        <w:rPr>
          <w:sz w:val="24"/>
        </w:rPr>
        <w:t>Sunt validați numai candidaţii ale căror dosare întrunesc integral condiţiile cuprinse </w:t>
      </w:r>
      <w:r>
        <w:rPr>
          <w:spacing w:val="-16"/>
          <w:sz w:val="24"/>
        </w:rPr>
        <w:t>în </w:t>
      </w:r>
      <w:r>
        <w:rPr>
          <w:sz w:val="24"/>
        </w:rPr>
        <w:t>prezenta</w:t>
      </w:r>
      <w:r>
        <w:rPr>
          <w:spacing w:val="-1"/>
          <w:sz w:val="24"/>
        </w:rPr>
        <w:t> </w:t>
      </w:r>
      <w:r>
        <w:rPr>
          <w:sz w:val="24"/>
        </w:rPr>
        <w:t>metodologie.</w:t>
      </w:r>
    </w:p>
    <w:p>
      <w:pPr>
        <w:pStyle w:val="ListParagraph"/>
        <w:numPr>
          <w:ilvl w:val="0"/>
          <w:numId w:val="20"/>
        </w:numPr>
        <w:tabs>
          <w:tab w:pos="1232" w:val="left" w:leader="none"/>
        </w:tabs>
        <w:spacing w:line="271" w:lineRule="auto" w:before="67" w:after="0"/>
        <w:ind w:left="403" w:right="547" w:firstLine="425"/>
        <w:jc w:val="both"/>
        <w:rPr>
          <w:sz w:val="24"/>
        </w:rPr>
      </w:pPr>
      <w:r>
        <w:rPr>
          <w:sz w:val="24"/>
        </w:rPr>
        <w:t>Biroul</w:t>
      </w:r>
      <w:r>
        <w:rPr>
          <w:spacing w:val="-10"/>
          <w:sz w:val="24"/>
        </w:rPr>
        <w:t> </w:t>
      </w:r>
      <w:r>
        <w:rPr>
          <w:sz w:val="24"/>
        </w:rPr>
        <w:t>executiv</w:t>
      </w:r>
      <w:r>
        <w:rPr>
          <w:spacing w:val="-9"/>
          <w:sz w:val="24"/>
        </w:rPr>
        <w:t> </w:t>
      </w:r>
      <w:r>
        <w:rPr>
          <w:sz w:val="24"/>
        </w:rPr>
        <w:t>al</w:t>
      </w:r>
      <w:r>
        <w:rPr>
          <w:spacing w:val="-8"/>
          <w:sz w:val="24"/>
        </w:rPr>
        <w:t> </w:t>
      </w:r>
      <w:r>
        <w:rPr>
          <w:sz w:val="24"/>
        </w:rPr>
        <w:t>Consiliului</w:t>
      </w:r>
      <w:r>
        <w:rPr>
          <w:spacing w:val="-9"/>
          <w:sz w:val="24"/>
        </w:rPr>
        <w:t> </w:t>
      </w:r>
      <w:r>
        <w:rPr>
          <w:sz w:val="24"/>
        </w:rPr>
        <w:t>Național</w:t>
      </w:r>
      <w:r>
        <w:rPr>
          <w:spacing w:val="-8"/>
          <w:sz w:val="24"/>
        </w:rPr>
        <w:t> </w:t>
      </w:r>
      <w:r>
        <w:rPr>
          <w:sz w:val="24"/>
        </w:rPr>
        <w:t>al</w:t>
      </w:r>
      <w:r>
        <w:rPr>
          <w:spacing w:val="-7"/>
          <w:sz w:val="24"/>
        </w:rPr>
        <w:t> </w:t>
      </w:r>
      <w:r>
        <w:rPr>
          <w:sz w:val="24"/>
        </w:rPr>
        <w:t>Elevilor</w:t>
      </w:r>
      <w:r>
        <w:rPr>
          <w:spacing w:val="-12"/>
          <w:sz w:val="24"/>
        </w:rPr>
        <w:t> </w:t>
      </w:r>
      <w:r>
        <w:rPr>
          <w:sz w:val="24"/>
        </w:rPr>
        <w:t>afişează,</w:t>
      </w:r>
      <w:r>
        <w:rPr>
          <w:spacing w:val="-10"/>
          <w:sz w:val="24"/>
        </w:rPr>
        <w:t> </w:t>
      </w:r>
      <w:r>
        <w:rPr>
          <w:sz w:val="24"/>
        </w:rPr>
        <w:t>prin</w:t>
      </w:r>
      <w:r>
        <w:rPr>
          <w:spacing w:val="-9"/>
          <w:sz w:val="24"/>
        </w:rPr>
        <w:t> </w:t>
      </w:r>
      <w:r>
        <w:rPr>
          <w:sz w:val="24"/>
        </w:rPr>
        <w:t>intermediul</w:t>
      </w:r>
      <w:r>
        <w:rPr>
          <w:spacing w:val="-9"/>
          <w:sz w:val="24"/>
        </w:rPr>
        <w:t> </w:t>
      </w:r>
      <w:r>
        <w:rPr>
          <w:sz w:val="24"/>
        </w:rPr>
        <w:t>propriilor</w:t>
      </w:r>
      <w:r>
        <w:rPr>
          <w:spacing w:val="-9"/>
          <w:sz w:val="24"/>
        </w:rPr>
        <w:t> </w:t>
      </w:r>
      <w:r>
        <w:rPr>
          <w:sz w:val="24"/>
        </w:rPr>
        <w:t>căi</w:t>
      </w:r>
      <w:r>
        <w:rPr>
          <w:spacing w:val="-9"/>
          <w:sz w:val="24"/>
        </w:rPr>
        <w:t> </w:t>
      </w:r>
      <w:r>
        <w:rPr>
          <w:spacing w:val="-15"/>
          <w:sz w:val="24"/>
        </w:rPr>
        <w:t>de </w:t>
      </w:r>
      <w:r>
        <w:rPr>
          <w:sz w:val="24"/>
        </w:rPr>
        <w:t>comunicare, lista cu candidaţii validați, precum şi agenda sesiunii</w:t>
      </w:r>
      <w:r>
        <w:rPr>
          <w:spacing w:val="-30"/>
          <w:sz w:val="24"/>
        </w:rPr>
        <w:t> </w:t>
      </w:r>
      <w:r>
        <w:rPr>
          <w:sz w:val="24"/>
        </w:rPr>
        <w:t>electorale.</w:t>
      </w:r>
    </w:p>
    <w:p>
      <w:pPr>
        <w:pStyle w:val="BodyText"/>
        <w:spacing w:before="8"/>
        <w:rPr>
          <w:sz w:val="30"/>
        </w:rPr>
      </w:pPr>
    </w:p>
    <w:p>
      <w:pPr>
        <w:pStyle w:val="BodyText"/>
        <w:spacing w:line="261" w:lineRule="auto"/>
        <w:ind w:left="403" w:right="546" w:firstLine="569"/>
        <w:jc w:val="both"/>
      </w:pPr>
      <w:r>
        <w:rPr>
          <w:b/>
        </w:rPr>
        <w:t>Art. 36 – </w:t>
      </w:r>
      <w:r>
        <w:rPr/>
        <w:t>(1) Dosarele de candidatură se vor depune cu două zile înainte de începerea lucrărilor Adunării generale a Consiliului Național al Elevilor, în format online, la adresa de e-mail a Secretariatului Consiliului Național al Elevilor.</w:t>
      </w:r>
    </w:p>
    <w:p>
      <w:pPr>
        <w:pStyle w:val="ListParagraph"/>
        <w:numPr>
          <w:ilvl w:val="1"/>
          <w:numId w:val="20"/>
        </w:numPr>
        <w:tabs>
          <w:tab w:pos="1311" w:val="left" w:leader="none"/>
        </w:tabs>
        <w:spacing w:line="274" w:lineRule="exact" w:before="0" w:after="0"/>
        <w:ind w:left="1310" w:right="0" w:hanging="339"/>
        <w:jc w:val="both"/>
        <w:rPr>
          <w:sz w:val="24"/>
        </w:rPr>
      </w:pPr>
      <w:r>
        <w:rPr>
          <w:sz w:val="24"/>
        </w:rPr>
        <w:t>Dosarul de candidatură va conţine</w:t>
      </w:r>
      <w:r>
        <w:rPr>
          <w:spacing w:val="-5"/>
          <w:sz w:val="24"/>
        </w:rPr>
        <w:t> </w:t>
      </w:r>
      <w:r>
        <w:rPr>
          <w:sz w:val="24"/>
        </w:rPr>
        <w:t>următoarele:</w:t>
      </w:r>
    </w:p>
    <w:p>
      <w:pPr>
        <w:spacing w:after="0" w:line="274" w:lineRule="exact"/>
        <w:jc w:val="both"/>
        <w:rPr>
          <w:sz w:val="24"/>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ListParagraph"/>
        <w:numPr>
          <w:ilvl w:val="2"/>
          <w:numId w:val="20"/>
        </w:numPr>
        <w:tabs>
          <w:tab w:pos="1561" w:val="left" w:leader="none"/>
        </w:tabs>
        <w:spacing w:line="254" w:lineRule="auto" w:before="68" w:after="0"/>
        <w:ind w:left="403" w:right="547" w:firstLine="850"/>
        <w:jc w:val="both"/>
        <w:rPr>
          <w:sz w:val="24"/>
        </w:rPr>
      </w:pPr>
      <w:r>
        <w:rPr>
          <w:sz w:val="24"/>
        </w:rPr>
        <w:t>Formular</w:t>
      </w:r>
      <w:r>
        <w:rPr>
          <w:spacing w:val="-26"/>
          <w:sz w:val="24"/>
        </w:rPr>
        <w:t> </w:t>
      </w:r>
      <w:r>
        <w:rPr>
          <w:sz w:val="24"/>
        </w:rPr>
        <w:t>de</w:t>
      </w:r>
      <w:r>
        <w:rPr>
          <w:spacing w:val="-25"/>
          <w:sz w:val="24"/>
        </w:rPr>
        <w:t> </w:t>
      </w:r>
      <w:r>
        <w:rPr>
          <w:sz w:val="24"/>
        </w:rPr>
        <w:t>candidatură,</w:t>
      </w:r>
      <w:r>
        <w:rPr>
          <w:spacing w:val="-23"/>
          <w:sz w:val="24"/>
        </w:rPr>
        <w:t> </w:t>
      </w:r>
      <w:r>
        <w:rPr>
          <w:sz w:val="24"/>
        </w:rPr>
        <w:t>regăsit</w:t>
      </w:r>
      <w:r>
        <w:rPr>
          <w:spacing w:val="-24"/>
          <w:sz w:val="24"/>
        </w:rPr>
        <w:t> </w:t>
      </w:r>
      <w:r>
        <w:rPr>
          <w:sz w:val="24"/>
        </w:rPr>
        <w:t>în</w:t>
      </w:r>
      <w:r>
        <w:rPr>
          <w:spacing w:val="-25"/>
          <w:sz w:val="24"/>
        </w:rPr>
        <w:t> </w:t>
      </w:r>
      <w:r>
        <w:rPr>
          <w:sz w:val="24"/>
        </w:rPr>
        <w:t>Anexa</w:t>
      </w:r>
      <w:r>
        <w:rPr>
          <w:spacing w:val="-25"/>
          <w:sz w:val="24"/>
        </w:rPr>
        <w:t> </w:t>
      </w:r>
      <w:r>
        <w:rPr>
          <w:sz w:val="24"/>
        </w:rPr>
        <w:t>2,</w:t>
      </w:r>
      <w:r>
        <w:rPr>
          <w:spacing w:val="-24"/>
          <w:sz w:val="24"/>
        </w:rPr>
        <w:t> </w:t>
      </w:r>
      <w:r>
        <w:rPr>
          <w:sz w:val="24"/>
        </w:rPr>
        <w:t>care</w:t>
      </w:r>
      <w:r>
        <w:rPr>
          <w:spacing w:val="-26"/>
          <w:sz w:val="24"/>
        </w:rPr>
        <w:t> </w:t>
      </w:r>
      <w:r>
        <w:rPr>
          <w:sz w:val="24"/>
        </w:rPr>
        <w:t>conține</w:t>
      </w:r>
      <w:r>
        <w:rPr>
          <w:spacing w:val="-25"/>
          <w:sz w:val="24"/>
        </w:rPr>
        <w:t> </w:t>
      </w:r>
      <w:r>
        <w:rPr>
          <w:sz w:val="24"/>
        </w:rPr>
        <w:t>și</w:t>
      </w:r>
      <w:r>
        <w:rPr>
          <w:spacing w:val="-24"/>
          <w:sz w:val="24"/>
        </w:rPr>
        <w:t> </w:t>
      </w:r>
      <w:r>
        <w:rPr>
          <w:sz w:val="24"/>
        </w:rPr>
        <w:t>declarația</w:t>
      </w:r>
      <w:r>
        <w:rPr>
          <w:spacing w:val="-25"/>
          <w:sz w:val="24"/>
        </w:rPr>
        <w:t> </w:t>
      </w:r>
      <w:r>
        <w:rPr>
          <w:sz w:val="24"/>
        </w:rPr>
        <w:t>de</w:t>
      </w:r>
      <w:r>
        <w:rPr>
          <w:spacing w:val="-25"/>
          <w:sz w:val="24"/>
        </w:rPr>
        <w:t> </w:t>
      </w:r>
      <w:r>
        <w:rPr>
          <w:spacing w:val="-12"/>
          <w:sz w:val="24"/>
        </w:rPr>
        <w:t>neapartenență </w:t>
      </w:r>
      <w:r>
        <w:rPr>
          <w:sz w:val="24"/>
        </w:rPr>
        <w:t>politică, acord pentru prelucrarea datelor cu caracter personal și acordul parental, dacă este </w:t>
      </w:r>
      <w:r>
        <w:rPr>
          <w:spacing w:val="-7"/>
          <w:sz w:val="24"/>
        </w:rPr>
        <w:t>cazul, </w:t>
      </w:r>
      <w:r>
        <w:rPr>
          <w:sz w:val="24"/>
        </w:rPr>
        <w:t>pentru elevii</w:t>
      </w:r>
      <w:r>
        <w:rPr>
          <w:spacing w:val="-1"/>
          <w:sz w:val="24"/>
        </w:rPr>
        <w:t> </w:t>
      </w:r>
      <w:r>
        <w:rPr>
          <w:sz w:val="24"/>
        </w:rPr>
        <w:t>minori;</w:t>
      </w:r>
    </w:p>
    <w:p>
      <w:pPr>
        <w:pStyle w:val="ListParagraph"/>
        <w:numPr>
          <w:ilvl w:val="2"/>
          <w:numId w:val="20"/>
        </w:numPr>
        <w:tabs>
          <w:tab w:pos="1561" w:val="left" w:leader="none"/>
        </w:tabs>
        <w:spacing w:line="254" w:lineRule="auto" w:before="0" w:after="0"/>
        <w:ind w:left="403" w:right="549" w:firstLine="850"/>
        <w:jc w:val="both"/>
        <w:rPr>
          <w:sz w:val="24"/>
        </w:rPr>
      </w:pPr>
      <w:r>
        <w:rPr>
          <w:sz w:val="24"/>
        </w:rPr>
        <w:t>Proces-verbal semnat de la şedinţa de alegeri la nivel școlar sau delegația primită </w:t>
      </w:r>
      <w:r>
        <w:rPr>
          <w:spacing w:val="-21"/>
          <w:sz w:val="24"/>
        </w:rPr>
        <w:t>din </w:t>
      </w:r>
      <w:r>
        <w:rPr>
          <w:sz w:val="24"/>
        </w:rPr>
        <w:t>partea Adunării generale a</w:t>
      </w:r>
      <w:r>
        <w:rPr>
          <w:spacing w:val="-2"/>
          <w:sz w:val="24"/>
        </w:rPr>
        <w:t> </w:t>
      </w:r>
      <w:r>
        <w:rPr>
          <w:sz w:val="24"/>
        </w:rPr>
        <w:t>CȘE;</w:t>
      </w:r>
    </w:p>
    <w:p>
      <w:pPr>
        <w:pStyle w:val="ListParagraph"/>
        <w:numPr>
          <w:ilvl w:val="2"/>
          <w:numId w:val="20"/>
        </w:numPr>
        <w:tabs>
          <w:tab w:pos="1561" w:val="left" w:leader="none"/>
        </w:tabs>
        <w:spacing w:line="240" w:lineRule="auto" w:before="0" w:after="0"/>
        <w:ind w:left="1560" w:right="0" w:hanging="308"/>
        <w:jc w:val="both"/>
        <w:rPr>
          <w:sz w:val="24"/>
        </w:rPr>
      </w:pPr>
      <w:r>
        <w:rPr>
          <w:sz w:val="24"/>
        </w:rPr>
        <w:t>Proces-verbal</w:t>
      </w:r>
      <w:r>
        <w:rPr>
          <w:spacing w:val="-7"/>
          <w:sz w:val="24"/>
        </w:rPr>
        <w:t> </w:t>
      </w:r>
      <w:r>
        <w:rPr>
          <w:sz w:val="24"/>
        </w:rPr>
        <w:t>semnat</w:t>
      </w:r>
      <w:r>
        <w:rPr>
          <w:spacing w:val="-7"/>
          <w:sz w:val="24"/>
        </w:rPr>
        <w:t> </w:t>
      </w:r>
      <w:r>
        <w:rPr>
          <w:sz w:val="24"/>
        </w:rPr>
        <w:t>de</w:t>
      </w:r>
      <w:r>
        <w:rPr>
          <w:spacing w:val="-5"/>
          <w:sz w:val="24"/>
        </w:rPr>
        <w:t> </w:t>
      </w:r>
      <w:r>
        <w:rPr>
          <w:sz w:val="24"/>
        </w:rPr>
        <w:t>la</w:t>
      </w:r>
      <w:r>
        <w:rPr>
          <w:spacing w:val="-7"/>
          <w:sz w:val="24"/>
        </w:rPr>
        <w:t> </w:t>
      </w:r>
      <w:r>
        <w:rPr>
          <w:sz w:val="24"/>
        </w:rPr>
        <w:t>ședința</w:t>
      </w:r>
      <w:r>
        <w:rPr>
          <w:spacing w:val="-7"/>
          <w:sz w:val="24"/>
        </w:rPr>
        <w:t> </w:t>
      </w:r>
      <w:r>
        <w:rPr>
          <w:sz w:val="24"/>
        </w:rPr>
        <w:t>de</w:t>
      </w:r>
      <w:r>
        <w:rPr>
          <w:spacing w:val="-8"/>
          <w:sz w:val="24"/>
        </w:rPr>
        <w:t> </w:t>
      </w:r>
      <w:r>
        <w:rPr>
          <w:sz w:val="24"/>
        </w:rPr>
        <w:t>alegeri</w:t>
      </w:r>
      <w:r>
        <w:rPr>
          <w:spacing w:val="-6"/>
          <w:sz w:val="24"/>
        </w:rPr>
        <w:t> </w:t>
      </w:r>
      <w:r>
        <w:rPr>
          <w:sz w:val="24"/>
        </w:rPr>
        <w:t>la</w:t>
      </w:r>
      <w:r>
        <w:rPr>
          <w:spacing w:val="-8"/>
          <w:sz w:val="24"/>
        </w:rPr>
        <w:t> </w:t>
      </w:r>
      <w:r>
        <w:rPr>
          <w:sz w:val="24"/>
        </w:rPr>
        <w:t>nivel</w:t>
      </w:r>
      <w:r>
        <w:rPr>
          <w:spacing w:val="-6"/>
          <w:sz w:val="24"/>
        </w:rPr>
        <w:t> </w:t>
      </w:r>
      <w:r>
        <w:rPr>
          <w:sz w:val="24"/>
        </w:rPr>
        <w:t>județean;</w:t>
      </w:r>
    </w:p>
    <w:p>
      <w:pPr>
        <w:pStyle w:val="ListParagraph"/>
        <w:numPr>
          <w:ilvl w:val="2"/>
          <w:numId w:val="20"/>
        </w:numPr>
        <w:tabs>
          <w:tab w:pos="1561" w:val="left" w:leader="none"/>
        </w:tabs>
        <w:spacing w:line="240" w:lineRule="auto" w:before="42" w:after="0"/>
        <w:ind w:left="1560" w:right="0" w:hanging="308"/>
        <w:jc w:val="both"/>
        <w:rPr>
          <w:sz w:val="24"/>
        </w:rPr>
      </w:pPr>
      <w:r>
        <w:rPr>
          <w:sz w:val="24"/>
        </w:rPr>
        <w:t>Curriculum</w:t>
      </w:r>
      <w:r>
        <w:rPr>
          <w:spacing w:val="-1"/>
          <w:sz w:val="24"/>
        </w:rPr>
        <w:t> </w:t>
      </w:r>
      <w:r>
        <w:rPr>
          <w:sz w:val="24"/>
        </w:rPr>
        <w:t>vitae;</w:t>
      </w:r>
    </w:p>
    <w:p>
      <w:pPr>
        <w:pStyle w:val="ListParagraph"/>
        <w:numPr>
          <w:ilvl w:val="2"/>
          <w:numId w:val="20"/>
        </w:numPr>
        <w:tabs>
          <w:tab w:pos="1561" w:val="left" w:leader="none"/>
        </w:tabs>
        <w:spacing w:line="249" w:lineRule="auto" w:before="65" w:after="0"/>
        <w:ind w:left="403" w:right="546" w:firstLine="850"/>
        <w:jc w:val="both"/>
        <w:rPr>
          <w:sz w:val="24"/>
        </w:rPr>
      </w:pPr>
      <w:r>
        <w:rPr>
          <w:sz w:val="24"/>
        </w:rPr>
        <w:t>Scrisoare de recomandare din partea unei organizații neguvernamentale (cu activitate </w:t>
      </w:r>
      <w:r>
        <w:rPr>
          <w:spacing w:val="-14"/>
          <w:sz w:val="24"/>
        </w:rPr>
        <w:t>în </w:t>
      </w:r>
      <w:r>
        <w:rPr>
          <w:sz w:val="24"/>
        </w:rPr>
        <w:t>domeniul</w:t>
      </w:r>
      <w:r>
        <w:rPr>
          <w:spacing w:val="-22"/>
          <w:sz w:val="24"/>
        </w:rPr>
        <w:t> </w:t>
      </w:r>
      <w:r>
        <w:rPr>
          <w:sz w:val="24"/>
        </w:rPr>
        <w:t>voluntariatului/educației/tineretului</w:t>
      </w:r>
      <w:r>
        <w:rPr>
          <w:spacing w:val="-21"/>
          <w:sz w:val="24"/>
        </w:rPr>
        <w:t> </w:t>
      </w:r>
      <w:r>
        <w:rPr>
          <w:sz w:val="24"/>
        </w:rPr>
        <w:t>etc.,</w:t>
      </w:r>
      <w:r>
        <w:rPr>
          <w:spacing w:val="-20"/>
          <w:sz w:val="24"/>
        </w:rPr>
        <w:t> </w:t>
      </w:r>
      <w:r>
        <w:rPr>
          <w:sz w:val="24"/>
        </w:rPr>
        <w:t>emisă</w:t>
      </w:r>
      <w:r>
        <w:rPr>
          <w:spacing w:val="-22"/>
          <w:sz w:val="24"/>
        </w:rPr>
        <w:t> </w:t>
      </w:r>
      <w:r>
        <w:rPr>
          <w:sz w:val="24"/>
        </w:rPr>
        <w:t>cu</w:t>
      </w:r>
      <w:r>
        <w:rPr>
          <w:spacing w:val="-21"/>
          <w:sz w:val="24"/>
        </w:rPr>
        <w:t> </w:t>
      </w:r>
      <w:r>
        <w:rPr>
          <w:sz w:val="24"/>
        </w:rPr>
        <w:t>maximum</w:t>
      </w:r>
      <w:r>
        <w:rPr>
          <w:spacing w:val="-21"/>
          <w:sz w:val="24"/>
        </w:rPr>
        <w:t> </w:t>
      </w:r>
      <w:r>
        <w:rPr>
          <w:sz w:val="24"/>
        </w:rPr>
        <w:t>30</w:t>
      </w:r>
      <w:r>
        <w:rPr>
          <w:spacing w:val="-22"/>
          <w:sz w:val="24"/>
        </w:rPr>
        <w:t> </w:t>
      </w:r>
      <w:r>
        <w:rPr>
          <w:sz w:val="24"/>
        </w:rPr>
        <w:t>de</w:t>
      </w:r>
      <w:r>
        <w:rPr>
          <w:spacing w:val="-22"/>
          <w:sz w:val="24"/>
        </w:rPr>
        <w:t> </w:t>
      </w:r>
      <w:r>
        <w:rPr>
          <w:sz w:val="24"/>
        </w:rPr>
        <w:t>zile</w:t>
      </w:r>
      <w:r>
        <w:rPr>
          <w:spacing w:val="-22"/>
          <w:sz w:val="24"/>
        </w:rPr>
        <w:t> </w:t>
      </w:r>
      <w:r>
        <w:rPr>
          <w:sz w:val="24"/>
        </w:rPr>
        <w:t>înaintea</w:t>
      </w:r>
      <w:r>
        <w:rPr>
          <w:spacing w:val="-22"/>
          <w:sz w:val="24"/>
        </w:rPr>
        <w:t> </w:t>
      </w:r>
      <w:r>
        <w:rPr>
          <w:spacing w:val="-7"/>
          <w:sz w:val="24"/>
        </w:rPr>
        <w:t>desfășurării </w:t>
      </w:r>
      <w:r>
        <w:rPr>
          <w:sz w:val="24"/>
        </w:rPr>
        <w:t>sesiunii</w:t>
      </w:r>
      <w:r>
        <w:rPr>
          <w:spacing w:val="-1"/>
          <w:sz w:val="24"/>
        </w:rPr>
        <w:t> </w:t>
      </w:r>
      <w:r>
        <w:rPr>
          <w:sz w:val="24"/>
        </w:rPr>
        <w:t>electorale);</w:t>
      </w:r>
    </w:p>
    <w:p>
      <w:pPr>
        <w:pStyle w:val="ListParagraph"/>
        <w:numPr>
          <w:ilvl w:val="2"/>
          <w:numId w:val="20"/>
        </w:numPr>
        <w:tabs>
          <w:tab w:pos="1561" w:val="left" w:leader="none"/>
        </w:tabs>
        <w:spacing w:line="249" w:lineRule="auto" w:before="4" w:after="0"/>
        <w:ind w:left="403" w:right="545" w:firstLine="850"/>
        <w:jc w:val="both"/>
        <w:rPr>
          <w:sz w:val="24"/>
        </w:rPr>
      </w:pPr>
      <w:r>
        <w:rPr>
          <w:sz w:val="24"/>
        </w:rPr>
        <w:t>În</w:t>
      </w:r>
      <w:r>
        <w:rPr>
          <w:spacing w:val="-7"/>
          <w:sz w:val="24"/>
        </w:rPr>
        <w:t> </w:t>
      </w:r>
      <w:r>
        <w:rPr>
          <w:sz w:val="24"/>
        </w:rPr>
        <w:t>cazul</w:t>
      </w:r>
      <w:r>
        <w:rPr>
          <w:spacing w:val="-7"/>
          <w:sz w:val="24"/>
        </w:rPr>
        <w:t> </w:t>
      </w:r>
      <w:r>
        <w:rPr>
          <w:sz w:val="24"/>
        </w:rPr>
        <w:t>vicepreședinților,</w:t>
      </w:r>
      <w:r>
        <w:rPr>
          <w:spacing w:val="-6"/>
          <w:sz w:val="24"/>
        </w:rPr>
        <w:t> </w:t>
      </w:r>
      <w:r>
        <w:rPr>
          <w:sz w:val="24"/>
        </w:rPr>
        <w:t>strategie</w:t>
      </w:r>
      <w:r>
        <w:rPr>
          <w:spacing w:val="-7"/>
          <w:sz w:val="24"/>
        </w:rPr>
        <w:t> </w:t>
      </w:r>
      <w:r>
        <w:rPr>
          <w:sz w:val="24"/>
        </w:rPr>
        <w:t>detaliată</w:t>
      </w:r>
      <w:r>
        <w:rPr>
          <w:spacing w:val="-7"/>
          <w:sz w:val="24"/>
        </w:rPr>
        <w:t> </w:t>
      </w:r>
      <w:r>
        <w:rPr>
          <w:sz w:val="24"/>
        </w:rPr>
        <w:t>de</w:t>
      </w:r>
      <w:r>
        <w:rPr>
          <w:spacing w:val="-6"/>
          <w:sz w:val="24"/>
        </w:rPr>
        <w:t> </w:t>
      </w:r>
      <w:r>
        <w:rPr>
          <w:sz w:val="24"/>
        </w:rPr>
        <w:t>dezvoltare</w:t>
      </w:r>
      <w:r>
        <w:rPr>
          <w:spacing w:val="-7"/>
          <w:sz w:val="24"/>
        </w:rPr>
        <w:t> </w:t>
      </w:r>
      <w:r>
        <w:rPr>
          <w:sz w:val="24"/>
        </w:rPr>
        <w:t>și</w:t>
      </w:r>
      <w:r>
        <w:rPr>
          <w:spacing w:val="-6"/>
          <w:sz w:val="24"/>
        </w:rPr>
        <w:t> </w:t>
      </w:r>
      <w:r>
        <w:rPr>
          <w:sz w:val="24"/>
        </w:rPr>
        <w:t>plan</w:t>
      </w:r>
      <w:r>
        <w:rPr>
          <w:spacing w:val="-7"/>
          <w:sz w:val="24"/>
        </w:rPr>
        <w:t> </w:t>
      </w:r>
      <w:r>
        <w:rPr>
          <w:sz w:val="24"/>
        </w:rPr>
        <w:t>de</w:t>
      </w:r>
      <w:r>
        <w:rPr>
          <w:spacing w:val="-8"/>
          <w:sz w:val="24"/>
        </w:rPr>
        <w:t> </w:t>
      </w:r>
      <w:r>
        <w:rPr>
          <w:sz w:val="24"/>
        </w:rPr>
        <w:t>acțiune.</w:t>
      </w:r>
      <w:r>
        <w:rPr>
          <w:spacing w:val="-5"/>
          <w:sz w:val="24"/>
        </w:rPr>
        <w:t> </w:t>
      </w:r>
      <w:r>
        <w:rPr>
          <w:spacing w:val="-3"/>
          <w:sz w:val="24"/>
        </w:rPr>
        <w:t>În</w:t>
      </w:r>
      <w:r>
        <w:rPr>
          <w:spacing w:val="-7"/>
          <w:sz w:val="24"/>
        </w:rPr>
        <w:t> </w:t>
      </w:r>
      <w:r>
        <w:rPr>
          <w:spacing w:val="-28"/>
          <w:sz w:val="24"/>
        </w:rPr>
        <w:t>cazul </w:t>
      </w:r>
      <w:r>
        <w:rPr>
          <w:sz w:val="24"/>
        </w:rPr>
        <w:t>secretarilor</w:t>
      </w:r>
      <w:r>
        <w:rPr>
          <w:spacing w:val="-7"/>
          <w:sz w:val="24"/>
        </w:rPr>
        <w:t> </w:t>
      </w:r>
      <w:r>
        <w:rPr>
          <w:sz w:val="24"/>
        </w:rPr>
        <w:t>executivi,</w:t>
      </w:r>
      <w:r>
        <w:rPr>
          <w:spacing w:val="-4"/>
          <w:sz w:val="24"/>
        </w:rPr>
        <w:t> </w:t>
      </w:r>
      <w:r>
        <w:rPr>
          <w:sz w:val="24"/>
        </w:rPr>
        <w:t>strategie</w:t>
      </w:r>
      <w:r>
        <w:rPr>
          <w:spacing w:val="-6"/>
          <w:sz w:val="24"/>
        </w:rPr>
        <w:t> </w:t>
      </w:r>
      <w:r>
        <w:rPr>
          <w:sz w:val="24"/>
        </w:rPr>
        <w:t>detaliată</w:t>
      </w:r>
      <w:r>
        <w:rPr>
          <w:spacing w:val="-7"/>
          <w:sz w:val="24"/>
        </w:rPr>
        <w:t> </w:t>
      </w:r>
      <w:r>
        <w:rPr>
          <w:sz w:val="24"/>
        </w:rPr>
        <w:t>de</w:t>
      </w:r>
      <w:r>
        <w:rPr>
          <w:spacing w:val="-7"/>
          <w:sz w:val="24"/>
        </w:rPr>
        <w:t> </w:t>
      </w:r>
      <w:r>
        <w:rPr>
          <w:sz w:val="24"/>
        </w:rPr>
        <w:t>dezvoltare</w:t>
      </w:r>
      <w:r>
        <w:rPr>
          <w:spacing w:val="-6"/>
          <w:sz w:val="24"/>
        </w:rPr>
        <w:t> </w:t>
      </w:r>
      <w:r>
        <w:rPr>
          <w:sz w:val="24"/>
        </w:rPr>
        <w:t>și</w:t>
      </w:r>
      <w:r>
        <w:rPr>
          <w:spacing w:val="-6"/>
          <w:sz w:val="24"/>
        </w:rPr>
        <w:t> </w:t>
      </w:r>
      <w:r>
        <w:rPr>
          <w:sz w:val="24"/>
        </w:rPr>
        <w:t>plan</w:t>
      </w:r>
      <w:r>
        <w:rPr>
          <w:spacing w:val="-6"/>
          <w:sz w:val="24"/>
        </w:rPr>
        <w:t> </w:t>
      </w:r>
      <w:r>
        <w:rPr>
          <w:sz w:val="24"/>
        </w:rPr>
        <w:t>de</w:t>
      </w:r>
      <w:r>
        <w:rPr>
          <w:spacing w:val="-7"/>
          <w:sz w:val="24"/>
        </w:rPr>
        <w:t> </w:t>
      </w:r>
      <w:r>
        <w:rPr>
          <w:sz w:val="24"/>
        </w:rPr>
        <w:t>acțiune</w:t>
      </w:r>
      <w:r>
        <w:rPr>
          <w:spacing w:val="-7"/>
          <w:sz w:val="24"/>
        </w:rPr>
        <w:t> </w:t>
      </w:r>
      <w:r>
        <w:rPr>
          <w:sz w:val="24"/>
        </w:rPr>
        <w:t>pentru</w:t>
      </w:r>
      <w:r>
        <w:rPr>
          <w:spacing w:val="-4"/>
          <w:sz w:val="24"/>
        </w:rPr>
        <w:t> </w:t>
      </w:r>
      <w:r>
        <w:rPr>
          <w:sz w:val="24"/>
        </w:rPr>
        <w:t>departamentul</w:t>
      </w:r>
      <w:r>
        <w:rPr>
          <w:spacing w:val="-6"/>
          <w:sz w:val="24"/>
        </w:rPr>
        <w:t> </w:t>
      </w:r>
      <w:r>
        <w:rPr>
          <w:spacing w:val="-11"/>
          <w:sz w:val="24"/>
        </w:rPr>
        <w:t>vizat. </w:t>
      </w:r>
      <w:r>
        <w:rPr>
          <w:sz w:val="24"/>
        </w:rPr>
        <w:t>În</w:t>
      </w:r>
      <w:r>
        <w:rPr>
          <w:spacing w:val="-23"/>
          <w:sz w:val="24"/>
        </w:rPr>
        <w:t> </w:t>
      </w:r>
      <w:r>
        <w:rPr>
          <w:sz w:val="24"/>
        </w:rPr>
        <w:t>cazul</w:t>
      </w:r>
      <w:r>
        <w:rPr>
          <w:spacing w:val="-23"/>
          <w:sz w:val="24"/>
        </w:rPr>
        <w:t> </w:t>
      </w:r>
      <w:r>
        <w:rPr>
          <w:sz w:val="24"/>
        </w:rPr>
        <w:t>președintelui,</w:t>
      </w:r>
      <w:r>
        <w:rPr>
          <w:spacing w:val="-23"/>
          <w:sz w:val="24"/>
        </w:rPr>
        <w:t> </w:t>
      </w:r>
      <w:r>
        <w:rPr>
          <w:sz w:val="24"/>
        </w:rPr>
        <w:t>strategie</w:t>
      </w:r>
      <w:r>
        <w:rPr>
          <w:spacing w:val="-23"/>
          <w:sz w:val="24"/>
        </w:rPr>
        <w:t> </w:t>
      </w:r>
      <w:r>
        <w:rPr>
          <w:sz w:val="24"/>
        </w:rPr>
        <w:t>detaliată</w:t>
      </w:r>
      <w:r>
        <w:rPr>
          <w:spacing w:val="-23"/>
          <w:sz w:val="24"/>
        </w:rPr>
        <w:t> </w:t>
      </w:r>
      <w:r>
        <w:rPr>
          <w:sz w:val="24"/>
        </w:rPr>
        <w:t>de</w:t>
      </w:r>
      <w:r>
        <w:rPr>
          <w:spacing w:val="-22"/>
          <w:sz w:val="24"/>
        </w:rPr>
        <w:t> </w:t>
      </w:r>
      <w:r>
        <w:rPr>
          <w:sz w:val="24"/>
        </w:rPr>
        <w:t>dezvoltare</w:t>
      </w:r>
      <w:r>
        <w:rPr>
          <w:spacing w:val="-24"/>
          <w:sz w:val="24"/>
        </w:rPr>
        <w:t> </w:t>
      </w:r>
      <w:r>
        <w:rPr>
          <w:sz w:val="24"/>
        </w:rPr>
        <w:t>organizațională</w:t>
      </w:r>
      <w:r>
        <w:rPr>
          <w:spacing w:val="-24"/>
          <w:sz w:val="24"/>
        </w:rPr>
        <w:t> </w:t>
      </w:r>
      <w:r>
        <w:rPr>
          <w:sz w:val="24"/>
        </w:rPr>
        <w:t>și</w:t>
      </w:r>
      <w:r>
        <w:rPr>
          <w:spacing w:val="-22"/>
          <w:sz w:val="24"/>
        </w:rPr>
        <w:t> </w:t>
      </w:r>
      <w:r>
        <w:rPr>
          <w:sz w:val="24"/>
        </w:rPr>
        <w:t>plan</w:t>
      </w:r>
      <w:r>
        <w:rPr>
          <w:spacing w:val="-23"/>
          <w:sz w:val="24"/>
        </w:rPr>
        <w:t> </w:t>
      </w:r>
      <w:r>
        <w:rPr>
          <w:sz w:val="24"/>
        </w:rPr>
        <w:t>de</w:t>
      </w:r>
      <w:r>
        <w:rPr>
          <w:spacing w:val="-22"/>
          <w:sz w:val="24"/>
        </w:rPr>
        <w:t> </w:t>
      </w:r>
      <w:r>
        <w:rPr>
          <w:sz w:val="24"/>
        </w:rPr>
        <w:t>acțiune,</w:t>
      </w:r>
      <w:r>
        <w:rPr>
          <w:spacing w:val="-22"/>
          <w:sz w:val="24"/>
        </w:rPr>
        <w:t> </w:t>
      </w:r>
      <w:r>
        <w:rPr>
          <w:spacing w:val="-14"/>
          <w:sz w:val="24"/>
        </w:rPr>
        <w:t>incluzând </w:t>
      </w:r>
      <w:r>
        <w:rPr>
          <w:sz w:val="24"/>
        </w:rPr>
        <w:t>capitolele: dezvoltare internă, dezvoltare externă, dezvoltarea structurilor subordonate, planul internațional, domeniul</w:t>
      </w:r>
      <w:r>
        <w:rPr>
          <w:spacing w:val="-6"/>
          <w:sz w:val="24"/>
        </w:rPr>
        <w:t> </w:t>
      </w:r>
      <w:r>
        <w:rPr>
          <w:sz w:val="24"/>
        </w:rPr>
        <w:t>educațional.</w:t>
      </w:r>
    </w:p>
    <w:p>
      <w:pPr>
        <w:pStyle w:val="BodyText"/>
        <w:rPr>
          <w:sz w:val="25"/>
        </w:rPr>
      </w:pPr>
    </w:p>
    <w:p>
      <w:pPr>
        <w:pStyle w:val="BodyText"/>
        <w:spacing w:line="264" w:lineRule="auto"/>
        <w:ind w:left="403" w:right="543" w:firstLine="569"/>
        <w:jc w:val="both"/>
      </w:pPr>
      <w:r>
        <w:rPr>
          <w:b/>
        </w:rPr>
        <w:t>Art. 37 – </w:t>
      </w:r>
      <w:r>
        <w:rPr/>
        <w:t>După expirarea termenului de depunere a dosarelor de candidatură, secretarul Comisiei</w:t>
      </w:r>
      <w:r>
        <w:rPr>
          <w:spacing w:val="-16"/>
        </w:rPr>
        <w:t> </w:t>
      </w:r>
      <w:r>
        <w:rPr/>
        <w:t>Naționale</w:t>
      </w:r>
      <w:r>
        <w:rPr>
          <w:spacing w:val="-16"/>
        </w:rPr>
        <w:t> </w:t>
      </w:r>
      <w:r>
        <w:rPr/>
        <w:t>de</w:t>
      </w:r>
      <w:r>
        <w:rPr>
          <w:spacing w:val="-16"/>
        </w:rPr>
        <w:t> </w:t>
      </w:r>
      <w:r>
        <w:rPr/>
        <w:t>Concurs</w:t>
      </w:r>
      <w:r>
        <w:rPr>
          <w:spacing w:val="-16"/>
        </w:rPr>
        <w:t> </w:t>
      </w:r>
      <w:r>
        <w:rPr/>
        <w:t>și</w:t>
      </w:r>
      <w:r>
        <w:rPr>
          <w:spacing w:val="-15"/>
        </w:rPr>
        <w:t> </w:t>
      </w:r>
      <w:r>
        <w:rPr/>
        <w:t>Validare</w:t>
      </w:r>
      <w:r>
        <w:rPr>
          <w:spacing w:val="-17"/>
        </w:rPr>
        <w:t> </w:t>
      </w:r>
      <w:r>
        <w:rPr/>
        <w:t>înaintează</w:t>
      </w:r>
      <w:r>
        <w:rPr>
          <w:spacing w:val="-16"/>
        </w:rPr>
        <w:t> </w:t>
      </w:r>
      <w:r>
        <w:rPr/>
        <w:t>acesteia</w:t>
      </w:r>
      <w:r>
        <w:rPr>
          <w:spacing w:val="-15"/>
        </w:rPr>
        <w:t> </w:t>
      </w:r>
      <w:r>
        <w:rPr/>
        <w:t>dosarele</w:t>
      </w:r>
      <w:r>
        <w:rPr>
          <w:spacing w:val="-15"/>
        </w:rPr>
        <w:t> </w:t>
      </w:r>
      <w:r>
        <w:rPr/>
        <w:t>candidaţilor</w:t>
      </w:r>
      <w:r>
        <w:rPr>
          <w:spacing w:val="-15"/>
        </w:rPr>
        <w:t> </w:t>
      </w:r>
      <w:r>
        <w:rPr/>
        <w:t>pentru</w:t>
      </w:r>
      <w:r>
        <w:rPr>
          <w:spacing w:val="-15"/>
        </w:rPr>
        <w:t> </w:t>
      </w:r>
      <w:r>
        <w:rPr>
          <w:spacing w:val="-5"/>
        </w:rPr>
        <w:t>verificare </w:t>
      </w:r>
      <w:r>
        <w:rPr/>
        <w:t>şi avizare în ceea ce priveşte îndeplinirea condiţiilor de participare la procesul electoral, fiind acceptate numai dosarele care îndeplinesc în totalitate condiţiile prevăzute la art. 2 şi art. 36 din prezenta metodologie. În caz contrar, dosarul se respinge şi se afişează motivele</w:t>
      </w:r>
      <w:r>
        <w:rPr>
          <w:spacing w:val="-9"/>
        </w:rPr>
        <w:t> </w:t>
      </w:r>
      <w:r>
        <w:rPr/>
        <w:t>respingerii.</w:t>
      </w:r>
    </w:p>
    <w:p>
      <w:pPr>
        <w:pStyle w:val="BodyText"/>
        <w:spacing w:before="7"/>
      </w:pPr>
    </w:p>
    <w:p>
      <w:pPr>
        <w:pStyle w:val="BodyText"/>
        <w:spacing w:line="254" w:lineRule="auto"/>
        <w:ind w:left="403" w:right="546" w:firstLine="569"/>
        <w:jc w:val="both"/>
      </w:pPr>
      <w:r>
        <w:rPr>
          <w:b/>
        </w:rPr>
        <w:t>Art. 38 – </w:t>
      </w:r>
      <w:r>
        <w:rPr/>
        <w:t>(1) Comisia Națională de Concurs și Validare se constituie prin decizia Biroului executiv și este formată din membrii Biroului executiv în funcție, care nu candidează la o nouă funcție, cu drept de vot, precum și un membru al Comisiei Naționale de Etică.</w:t>
      </w:r>
    </w:p>
    <w:p>
      <w:pPr>
        <w:pStyle w:val="ListParagraph"/>
        <w:numPr>
          <w:ilvl w:val="0"/>
          <w:numId w:val="21"/>
        </w:numPr>
        <w:tabs>
          <w:tab w:pos="1496" w:val="left" w:leader="none"/>
        </w:tabs>
        <w:spacing w:line="254" w:lineRule="auto" w:before="0" w:after="0"/>
        <w:ind w:left="403" w:right="551" w:firstLine="710"/>
        <w:jc w:val="both"/>
        <w:rPr>
          <w:sz w:val="24"/>
        </w:rPr>
      </w:pPr>
      <w:r>
        <w:rPr>
          <w:sz w:val="24"/>
        </w:rPr>
        <w:t>Comisia Națională de Concurs şi Validare a dosarelor de candidatură pentru </w:t>
      </w:r>
      <w:r>
        <w:rPr>
          <w:spacing w:val="-5"/>
          <w:sz w:val="24"/>
        </w:rPr>
        <w:t>ocuparea </w:t>
      </w:r>
      <w:r>
        <w:rPr>
          <w:sz w:val="24"/>
        </w:rPr>
        <w:t>posturilor vacante din cadrul CNE este constituită</w:t>
      </w:r>
      <w:r>
        <w:rPr>
          <w:spacing w:val="-3"/>
          <w:sz w:val="24"/>
        </w:rPr>
        <w:t> </w:t>
      </w:r>
      <w:r>
        <w:rPr>
          <w:sz w:val="24"/>
        </w:rPr>
        <w:t>din:</w:t>
      </w:r>
    </w:p>
    <w:p>
      <w:pPr>
        <w:pStyle w:val="ListParagraph"/>
        <w:numPr>
          <w:ilvl w:val="1"/>
          <w:numId w:val="21"/>
        </w:numPr>
        <w:tabs>
          <w:tab w:pos="1561" w:val="left" w:leader="none"/>
        </w:tabs>
        <w:spacing w:line="240" w:lineRule="auto" w:before="28" w:after="0"/>
        <w:ind w:left="1560" w:right="0" w:hanging="308"/>
        <w:jc w:val="left"/>
        <w:rPr>
          <w:sz w:val="24"/>
        </w:rPr>
      </w:pPr>
      <w:r>
        <w:rPr>
          <w:sz w:val="24"/>
        </w:rPr>
        <w:t>preşedinte – preşedintele Consiliului Național al</w:t>
      </w:r>
      <w:r>
        <w:rPr>
          <w:spacing w:val="-15"/>
          <w:sz w:val="24"/>
        </w:rPr>
        <w:t> </w:t>
      </w:r>
      <w:r>
        <w:rPr>
          <w:sz w:val="24"/>
        </w:rPr>
        <w:t>Elevilor;</w:t>
      </w:r>
    </w:p>
    <w:p>
      <w:pPr>
        <w:pStyle w:val="ListParagraph"/>
        <w:numPr>
          <w:ilvl w:val="1"/>
          <w:numId w:val="21"/>
        </w:numPr>
        <w:tabs>
          <w:tab w:pos="1561" w:val="left" w:leader="none"/>
        </w:tabs>
        <w:spacing w:line="249" w:lineRule="auto" w:before="65" w:after="0"/>
        <w:ind w:left="403" w:right="544" w:firstLine="850"/>
        <w:jc w:val="left"/>
        <w:rPr>
          <w:sz w:val="24"/>
        </w:rPr>
      </w:pPr>
      <w:r>
        <w:rPr>
          <w:sz w:val="24"/>
        </w:rPr>
        <w:t>secretar – secretarul executiv al Departamentului de organizare internă al Consiliului Național al</w:t>
      </w:r>
      <w:r>
        <w:rPr>
          <w:spacing w:val="-3"/>
          <w:sz w:val="24"/>
        </w:rPr>
        <w:t> </w:t>
      </w:r>
      <w:r>
        <w:rPr>
          <w:sz w:val="24"/>
        </w:rPr>
        <w:t>Elevilor;</w:t>
      </w:r>
    </w:p>
    <w:p>
      <w:pPr>
        <w:pStyle w:val="ListParagraph"/>
        <w:numPr>
          <w:ilvl w:val="1"/>
          <w:numId w:val="21"/>
        </w:numPr>
        <w:tabs>
          <w:tab w:pos="1561" w:val="left" w:leader="none"/>
        </w:tabs>
        <w:spacing w:line="240" w:lineRule="auto" w:before="35" w:after="0"/>
        <w:ind w:left="1560" w:right="0" w:hanging="308"/>
        <w:jc w:val="left"/>
        <w:rPr>
          <w:sz w:val="24"/>
        </w:rPr>
      </w:pPr>
      <w:r>
        <w:rPr>
          <w:sz w:val="24"/>
        </w:rPr>
        <w:t>membri</w:t>
      </w:r>
      <w:r>
        <w:rPr>
          <w:spacing w:val="-10"/>
          <w:sz w:val="24"/>
        </w:rPr>
        <w:t> </w:t>
      </w:r>
      <w:r>
        <w:rPr>
          <w:sz w:val="24"/>
        </w:rPr>
        <w:t>–</w:t>
      </w:r>
      <w:r>
        <w:rPr>
          <w:spacing w:val="-9"/>
          <w:sz w:val="24"/>
        </w:rPr>
        <w:t> </w:t>
      </w:r>
      <w:r>
        <w:rPr>
          <w:sz w:val="24"/>
        </w:rPr>
        <w:t>toți</w:t>
      </w:r>
      <w:r>
        <w:rPr>
          <w:spacing w:val="-9"/>
          <w:sz w:val="24"/>
        </w:rPr>
        <w:t> </w:t>
      </w:r>
      <w:r>
        <w:rPr>
          <w:sz w:val="24"/>
        </w:rPr>
        <w:t>membrii</w:t>
      </w:r>
      <w:r>
        <w:rPr>
          <w:spacing w:val="-10"/>
          <w:sz w:val="24"/>
        </w:rPr>
        <w:t> </w:t>
      </w:r>
      <w:r>
        <w:rPr>
          <w:sz w:val="24"/>
        </w:rPr>
        <w:t>Biroului</w:t>
      </w:r>
      <w:r>
        <w:rPr>
          <w:spacing w:val="-9"/>
          <w:sz w:val="24"/>
        </w:rPr>
        <w:t> </w:t>
      </w:r>
      <w:r>
        <w:rPr>
          <w:sz w:val="24"/>
        </w:rPr>
        <w:t>executiv</w:t>
      </w:r>
      <w:r>
        <w:rPr>
          <w:spacing w:val="-9"/>
          <w:sz w:val="24"/>
        </w:rPr>
        <w:t> </w:t>
      </w:r>
      <w:r>
        <w:rPr>
          <w:sz w:val="24"/>
        </w:rPr>
        <w:t>care</w:t>
      </w:r>
      <w:r>
        <w:rPr>
          <w:spacing w:val="-11"/>
          <w:sz w:val="24"/>
        </w:rPr>
        <w:t> </w:t>
      </w:r>
      <w:r>
        <w:rPr>
          <w:sz w:val="24"/>
        </w:rPr>
        <w:t>nu</w:t>
      </w:r>
      <w:r>
        <w:rPr>
          <w:spacing w:val="-10"/>
          <w:sz w:val="24"/>
        </w:rPr>
        <w:t> </w:t>
      </w:r>
      <w:r>
        <w:rPr>
          <w:sz w:val="24"/>
        </w:rPr>
        <w:t>candidează</w:t>
      </w:r>
      <w:r>
        <w:rPr>
          <w:spacing w:val="-10"/>
          <w:sz w:val="24"/>
        </w:rPr>
        <w:t> </w:t>
      </w:r>
      <w:r>
        <w:rPr>
          <w:sz w:val="24"/>
        </w:rPr>
        <w:t>pentru</w:t>
      </w:r>
      <w:r>
        <w:rPr>
          <w:spacing w:val="-9"/>
          <w:sz w:val="24"/>
        </w:rPr>
        <w:t> </w:t>
      </w:r>
      <w:r>
        <w:rPr>
          <w:sz w:val="24"/>
        </w:rPr>
        <w:t>o</w:t>
      </w:r>
      <w:r>
        <w:rPr>
          <w:spacing w:val="-9"/>
          <w:sz w:val="24"/>
        </w:rPr>
        <w:t> </w:t>
      </w:r>
      <w:r>
        <w:rPr>
          <w:sz w:val="24"/>
        </w:rPr>
        <w:t>nouă</w:t>
      </w:r>
      <w:r>
        <w:rPr>
          <w:spacing w:val="-9"/>
          <w:sz w:val="24"/>
        </w:rPr>
        <w:t> </w:t>
      </w:r>
      <w:r>
        <w:rPr>
          <w:sz w:val="24"/>
        </w:rPr>
        <w:t>funcție;</w:t>
      </w:r>
    </w:p>
    <w:p>
      <w:pPr>
        <w:pStyle w:val="ListParagraph"/>
        <w:numPr>
          <w:ilvl w:val="1"/>
          <w:numId w:val="21"/>
        </w:numPr>
        <w:tabs>
          <w:tab w:pos="1561" w:val="left" w:leader="none"/>
        </w:tabs>
        <w:spacing w:line="240" w:lineRule="auto" w:before="39" w:after="0"/>
        <w:ind w:left="1560" w:right="0" w:hanging="308"/>
        <w:jc w:val="left"/>
        <w:rPr>
          <w:sz w:val="24"/>
        </w:rPr>
      </w:pPr>
      <w:r>
        <w:rPr>
          <w:sz w:val="24"/>
        </w:rPr>
        <w:t>membru – reprezentantul Comisiei Naționale de</w:t>
      </w:r>
      <w:r>
        <w:rPr>
          <w:spacing w:val="-15"/>
          <w:sz w:val="24"/>
        </w:rPr>
        <w:t> </w:t>
      </w:r>
      <w:r>
        <w:rPr>
          <w:sz w:val="24"/>
        </w:rPr>
        <w:t>Etică.</w:t>
      </w:r>
    </w:p>
    <w:p>
      <w:pPr>
        <w:pStyle w:val="ListParagraph"/>
        <w:numPr>
          <w:ilvl w:val="0"/>
          <w:numId w:val="21"/>
        </w:numPr>
        <w:tabs>
          <w:tab w:pos="1328" w:val="left" w:leader="none"/>
        </w:tabs>
        <w:spacing w:line="240" w:lineRule="auto" w:before="0" w:after="0"/>
        <w:ind w:left="403" w:right="550" w:firstLine="569"/>
        <w:jc w:val="both"/>
        <w:rPr>
          <w:sz w:val="24"/>
        </w:rPr>
      </w:pPr>
      <w:r>
        <w:rPr>
          <w:sz w:val="24"/>
        </w:rPr>
        <w:t>Adunarea generală a Consiliului Național al Elevilor poate delega un membru cu statut </w:t>
      </w:r>
      <w:r>
        <w:rPr>
          <w:spacing w:val="-14"/>
          <w:sz w:val="24"/>
        </w:rPr>
        <w:t>de </w:t>
      </w:r>
      <w:r>
        <w:rPr>
          <w:sz w:val="24"/>
        </w:rPr>
        <w:t>observator în Comisia Națională de Concurs și Validare, la propunerea unui membru al </w:t>
      </w:r>
      <w:r>
        <w:rPr>
          <w:spacing w:val="-9"/>
          <w:sz w:val="24"/>
        </w:rPr>
        <w:t>Adunarii </w:t>
      </w:r>
      <w:r>
        <w:rPr>
          <w:sz w:val="24"/>
        </w:rPr>
        <w:t>generale sau în baza unei autopropuneri. Pentru a fi validată, o propunere trebuie sa fie aprobată de membrii Adunării generale în sesiunea de lucru, cu majoritate</w:t>
      </w:r>
      <w:r>
        <w:rPr>
          <w:spacing w:val="-6"/>
          <w:sz w:val="24"/>
        </w:rPr>
        <w:t> </w:t>
      </w:r>
      <w:r>
        <w:rPr>
          <w:sz w:val="24"/>
        </w:rPr>
        <w:t>simplă.</w:t>
      </w:r>
    </w:p>
    <w:p>
      <w:pPr>
        <w:pStyle w:val="ListParagraph"/>
        <w:numPr>
          <w:ilvl w:val="0"/>
          <w:numId w:val="21"/>
        </w:numPr>
        <w:tabs>
          <w:tab w:pos="1234" w:val="left" w:leader="none"/>
        </w:tabs>
        <w:spacing w:line="240" w:lineRule="auto" w:before="0" w:after="0"/>
        <w:ind w:left="403" w:right="545" w:firstLine="487"/>
        <w:jc w:val="both"/>
        <w:rPr>
          <w:sz w:val="24"/>
        </w:rPr>
      </w:pPr>
      <w:r>
        <w:rPr>
          <w:sz w:val="24"/>
        </w:rPr>
        <w:t>Membrul</w:t>
      </w:r>
      <w:r>
        <w:rPr>
          <w:spacing w:val="-8"/>
          <w:sz w:val="24"/>
        </w:rPr>
        <w:t> </w:t>
      </w:r>
      <w:r>
        <w:rPr>
          <w:sz w:val="24"/>
        </w:rPr>
        <w:t>Adunării</w:t>
      </w:r>
      <w:r>
        <w:rPr>
          <w:spacing w:val="-8"/>
          <w:sz w:val="24"/>
        </w:rPr>
        <w:t> </w:t>
      </w:r>
      <w:r>
        <w:rPr>
          <w:sz w:val="24"/>
        </w:rPr>
        <w:t>generale</w:t>
      </w:r>
      <w:r>
        <w:rPr>
          <w:spacing w:val="-9"/>
          <w:sz w:val="24"/>
        </w:rPr>
        <w:t> </w:t>
      </w:r>
      <w:r>
        <w:rPr>
          <w:sz w:val="24"/>
        </w:rPr>
        <w:t>a</w:t>
      </w:r>
      <w:r>
        <w:rPr>
          <w:spacing w:val="-9"/>
          <w:sz w:val="24"/>
        </w:rPr>
        <w:t> </w:t>
      </w:r>
      <w:r>
        <w:rPr>
          <w:sz w:val="24"/>
        </w:rPr>
        <w:t>Consiliului</w:t>
      </w:r>
      <w:r>
        <w:rPr>
          <w:spacing w:val="-7"/>
          <w:sz w:val="24"/>
        </w:rPr>
        <w:t> </w:t>
      </w:r>
      <w:r>
        <w:rPr>
          <w:sz w:val="24"/>
        </w:rPr>
        <w:t>Național</w:t>
      </w:r>
      <w:r>
        <w:rPr>
          <w:spacing w:val="-7"/>
          <w:sz w:val="24"/>
        </w:rPr>
        <w:t> </w:t>
      </w:r>
      <w:r>
        <w:rPr>
          <w:sz w:val="24"/>
        </w:rPr>
        <w:t>al</w:t>
      </w:r>
      <w:r>
        <w:rPr>
          <w:spacing w:val="-7"/>
          <w:sz w:val="24"/>
        </w:rPr>
        <w:t> </w:t>
      </w:r>
      <w:r>
        <w:rPr>
          <w:sz w:val="24"/>
        </w:rPr>
        <w:t>Elevilor</w:t>
      </w:r>
      <w:r>
        <w:rPr>
          <w:spacing w:val="-8"/>
          <w:sz w:val="24"/>
        </w:rPr>
        <w:t> </w:t>
      </w:r>
      <w:r>
        <w:rPr>
          <w:sz w:val="24"/>
        </w:rPr>
        <w:t>care</w:t>
      </w:r>
      <w:r>
        <w:rPr>
          <w:spacing w:val="-7"/>
          <w:sz w:val="24"/>
        </w:rPr>
        <w:t> </w:t>
      </w:r>
      <w:r>
        <w:rPr>
          <w:sz w:val="24"/>
        </w:rPr>
        <w:t>are</w:t>
      </w:r>
      <w:r>
        <w:rPr>
          <w:spacing w:val="-7"/>
          <w:sz w:val="24"/>
        </w:rPr>
        <w:t> </w:t>
      </w:r>
      <w:r>
        <w:rPr>
          <w:sz w:val="24"/>
        </w:rPr>
        <w:t>drept</w:t>
      </w:r>
      <w:r>
        <w:rPr>
          <w:spacing w:val="-7"/>
          <w:sz w:val="24"/>
        </w:rPr>
        <w:t> </w:t>
      </w:r>
      <w:r>
        <w:rPr>
          <w:sz w:val="24"/>
        </w:rPr>
        <w:t>de</w:t>
      </w:r>
      <w:r>
        <w:rPr>
          <w:spacing w:val="-9"/>
          <w:sz w:val="24"/>
        </w:rPr>
        <w:t> </w:t>
      </w:r>
      <w:r>
        <w:rPr>
          <w:sz w:val="24"/>
        </w:rPr>
        <w:t>observator</w:t>
      </w:r>
      <w:r>
        <w:rPr>
          <w:spacing w:val="-8"/>
          <w:sz w:val="24"/>
        </w:rPr>
        <w:t> </w:t>
      </w:r>
      <w:r>
        <w:rPr>
          <w:spacing w:val="-12"/>
          <w:sz w:val="24"/>
        </w:rPr>
        <w:t>în </w:t>
      </w:r>
      <w:r>
        <w:rPr>
          <w:sz w:val="24"/>
        </w:rPr>
        <w:t>cadrul Comisiei Naționale de Concurs și Validare este ales după expirarea termenului limită </w:t>
      </w:r>
      <w:r>
        <w:rPr>
          <w:spacing w:val="-26"/>
          <w:sz w:val="24"/>
        </w:rPr>
        <w:t>de </w:t>
      </w:r>
      <w:r>
        <w:rPr>
          <w:sz w:val="24"/>
        </w:rPr>
        <w:t>depunere a dosarelor de candidatură în format online. Membrul propus nu poate să fie unul dintre candidați.</w:t>
      </w:r>
    </w:p>
    <w:p>
      <w:pPr>
        <w:pStyle w:val="ListParagraph"/>
        <w:numPr>
          <w:ilvl w:val="0"/>
          <w:numId w:val="22"/>
        </w:numPr>
        <w:tabs>
          <w:tab w:pos="1182" w:val="left" w:leader="none"/>
        </w:tabs>
        <w:spacing w:line="271" w:lineRule="auto" w:before="56" w:after="0"/>
        <w:ind w:left="403" w:right="543" w:firstLine="427"/>
        <w:jc w:val="both"/>
        <w:rPr>
          <w:sz w:val="24"/>
        </w:rPr>
      </w:pPr>
      <w:r>
        <w:rPr>
          <w:sz w:val="24"/>
        </w:rPr>
        <w:t>La desfăşurarea procesului electoral pentru ocuparea posturilor vacante din cadrul CNE, pot fi invitaţi să participe, în calitate de observatori, reprezentanţi ai ONG-urilor cu activitate relevantă în domeniul</w:t>
      </w:r>
      <w:r>
        <w:rPr>
          <w:spacing w:val="-2"/>
          <w:sz w:val="24"/>
        </w:rPr>
        <w:t> </w:t>
      </w:r>
      <w:r>
        <w:rPr>
          <w:sz w:val="24"/>
        </w:rPr>
        <w:t>educației.</w:t>
      </w:r>
    </w:p>
    <w:p>
      <w:pPr>
        <w:spacing w:after="0" w:line="271" w:lineRule="auto"/>
        <w:jc w:val="both"/>
        <w:rPr>
          <w:sz w:val="24"/>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ListParagraph"/>
        <w:numPr>
          <w:ilvl w:val="0"/>
          <w:numId w:val="22"/>
        </w:numPr>
        <w:tabs>
          <w:tab w:pos="1206" w:val="left" w:leader="none"/>
        </w:tabs>
        <w:spacing w:line="271" w:lineRule="auto" w:before="68" w:after="0"/>
        <w:ind w:left="403" w:right="543" w:firstLine="427"/>
        <w:jc w:val="both"/>
        <w:rPr>
          <w:sz w:val="24"/>
        </w:rPr>
      </w:pPr>
      <w:r>
        <w:rPr>
          <w:sz w:val="24"/>
        </w:rPr>
        <w:t>Participarea observatorilor va fi confirmată, iar neprezentarea observatorilor nu afectează legitimitatea desfăşurării procesului electoral. Observatorii participă la activităţile comisiei, dar nu se implică în examinarea şi evaluarea candidaţilor. Dacă în derularea alegerilor observatorii sesizează preşedintelui comisiei vicii de procedură sau de organizare, acesta are obligaţia de a remedia de îndată neregulile sesizate şi va dispune măsurile legale care se</w:t>
      </w:r>
      <w:r>
        <w:rPr>
          <w:spacing w:val="-11"/>
          <w:sz w:val="24"/>
        </w:rPr>
        <w:t> </w:t>
      </w:r>
      <w:r>
        <w:rPr>
          <w:sz w:val="24"/>
        </w:rPr>
        <w:t>impun.</w:t>
      </w:r>
    </w:p>
    <w:p>
      <w:pPr>
        <w:pStyle w:val="ListParagraph"/>
        <w:numPr>
          <w:ilvl w:val="0"/>
          <w:numId w:val="22"/>
        </w:numPr>
        <w:tabs>
          <w:tab w:pos="1561" w:val="left" w:leader="none"/>
        </w:tabs>
        <w:spacing w:line="266" w:lineRule="auto" w:before="32" w:after="0"/>
        <w:ind w:left="403" w:right="544" w:firstLine="427"/>
        <w:jc w:val="both"/>
        <w:rPr>
          <w:sz w:val="24"/>
        </w:rPr>
      </w:pPr>
      <w:r>
        <w:rPr>
          <w:sz w:val="24"/>
        </w:rPr>
        <w:t>Observatorii nu au dreptul de a face sesizări privind corectitudinea organizării şi desfăşurării sesiunii electorale după încheierea acesteia, decât în situaţia în care nu s-a dat curs sesizării consemnate în</w:t>
      </w:r>
      <w:r>
        <w:rPr>
          <w:spacing w:val="-2"/>
          <w:sz w:val="24"/>
        </w:rPr>
        <w:t> </w:t>
      </w:r>
      <w:r>
        <w:rPr>
          <w:sz w:val="24"/>
        </w:rPr>
        <w:t>procesul-verbal.</w:t>
      </w:r>
    </w:p>
    <w:p>
      <w:pPr>
        <w:pStyle w:val="BodyText"/>
        <w:spacing w:before="4"/>
        <w:rPr>
          <w:sz w:val="26"/>
        </w:rPr>
      </w:pPr>
    </w:p>
    <w:p>
      <w:pPr>
        <w:pStyle w:val="BodyText"/>
        <w:spacing w:line="254" w:lineRule="auto"/>
        <w:ind w:left="403" w:right="446" w:firstLine="427"/>
      </w:pPr>
      <w:r>
        <w:rPr>
          <w:b/>
        </w:rPr>
        <w:t>Art. 39 – </w:t>
      </w:r>
      <w:r>
        <w:rPr/>
        <w:t>(1) Alegerile pentru funcţiile de conducere ale Consiliului Național al Elevilor constau în următoarele etape:</w:t>
      </w:r>
    </w:p>
    <w:p>
      <w:pPr>
        <w:pStyle w:val="ListParagraph"/>
        <w:numPr>
          <w:ilvl w:val="1"/>
          <w:numId w:val="22"/>
        </w:numPr>
        <w:tabs>
          <w:tab w:pos="1561" w:val="left" w:leader="none"/>
        </w:tabs>
        <w:spacing w:line="240" w:lineRule="auto" w:before="1" w:after="0"/>
        <w:ind w:left="1560" w:right="0" w:hanging="308"/>
        <w:jc w:val="left"/>
        <w:rPr>
          <w:sz w:val="24"/>
        </w:rPr>
      </w:pPr>
      <w:r>
        <w:rPr>
          <w:sz w:val="24"/>
        </w:rPr>
        <w:t>anunțarea demarării</w:t>
      </w:r>
      <w:r>
        <w:rPr>
          <w:spacing w:val="-4"/>
          <w:sz w:val="24"/>
        </w:rPr>
        <w:t> </w:t>
      </w:r>
      <w:r>
        <w:rPr>
          <w:sz w:val="24"/>
        </w:rPr>
        <w:t>alegerilor;</w:t>
      </w:r>
    </w:p>
    <w:p>
      <w:pPr>
        <w:pStyle w:val="ListParagraph"/>
        <w:numPr>
          <w:ilvl w:val="1"/>
          <w:numId w:val="22"/>
        </w:numPr>
        <w:tabs>
          <w:tab w:pos="1561" w:val="left" w:leader="none"/>
        </w:tabs>
        <w:spacing w:line="240" w:lineRule="auto" w:before="43" w:after="0"/>
        <w:ind w:left="1560" w:right="0" w:hanging="308"/>
        <w:jc w:val="left"/>
        <w:rPr>
          <w:sz w:val="24"/>
        </w:rPr>
      </w:pPr>
      <w:r>
        <w:rPr>
          <w:sz w:val="24"/>
        </w:rPr>
        <w:t>depunerea dosarelor de</w:t>
      </w:r>
      <w:r>
        <w:rPr>
          <w:spacing w:val="-2"/>
          <w:sz w:val="24"/>
        </w:rPr>
        <w:t> </w:t>
      </w:r>
      <w:r>
        <w:rPr>
          <w:sz w:val="24"/>
        </w:rPr>
        <w:t>candidatură;</w:t>
      </w:r>
    </w:p>
    <w:p>
      <w:pPr>
        <w:pStyle w:val="ListParagraph"/>
        <w:numPr>
          <w:ilvl w:val="1"/>
          <w:numId w:val="22"/>
        </w:numPr>
        <w:tabs>
          <w:tab w:pos="1561" w:val="left" w:leader="none"/>
        </w:tabs>
        <w:spacing w:line="240" w:lineRule="auto" w:before="39" w:after="0"/>
        <w:ind w:left="1560" w:right="0" w:hanging="308"/>
        <w:jc w:val="left"/>
        <w:rPr>
          <w:sz w:val="24"/>
        </w:rPr>
      </w:pPr>
      <w:r>
        <w:rPr>
          <w:sz w:val="24"/>
        </w:rPr>
        <w:t>analiza, evaluarea şi validarea dosarului de</w:t>
      </w:r>
      <w:r>
        <w:rPr>
          <w:spacing w:val="-4"/>
          <w:sz w:val="24"/>
        </w:rPr>
        <w:t> </w:t>
      </w:r>
      <w:r>
        <w:rPr>
          <w:sz w:val="24"/>
        </w:rPr>
        <w:t>candidatură;</w:t>
      </w:r>
    </w:p>
    <w:p>
      <w:pPr>
        <w:pStyle w:val="ListParagraph"/>
        <w:numPr>
          <w:ilvl w:val="1"/>
          <w:numId w:val="22"/>
        </w:numPr>
        <w:tabs>
          <w:tab w:pos="1561" w:val="left" w:leader="none"/>
        </w:tabs>
        <w:spacing w:line="254" w:lineRule="auto" w:before="67" w:after="0"/>
        <w:ind w:left="403" w:right="547" w:firstLine="850"/>
        <w:jc w:val="left"/>
        <w:rPr>
          <w:sz w:val="24"/>
        </w:rPr>
      </w:pPr>
      <w:r>
        <w:rPr>
          <w:sz w:val="24"/>
        </w:rPr>
        <w:t>susţinerea candidaturii în plenul Adunării generale a Consiliului Național al Elevilor, </w:t>
      </w:r>
      <w:r>
        <w:rPr>
          <w:spacing w:val="-13"/>
          <w:sz w:val="24"/>
        </w:rPr>
        <w:t>în </w:t>
      </w:r>
      <w:r>
        <w:rPr>
          <w:sz w:val="24"/>
        </w:rPr>
        <w:t>sesiunea</w:t>
      </w:r>
      <w:r>
        <w:rPr>
          <w:spacing w:val="-3"/>
          <w:sz w:val="24"/>
        </w:rPr>
        <w:t> </w:t>
      </w:r>
      <w:r>
        <w:rPr>
          <w:sz w:val="24"/>
        </w:rPr>
        <w:t>electorală;</w:t>
      </w:r>
    </w:p>
    <w:p>
      <w:pPr>
        <w:pStyle w:val="ListParagraph"/>
        <w:numPr>
          <w:ilvl w:val="1"/>
          <w:numId w:val="22"/>
        </w:numPr>
        <w:tabs>
          <w:tab w:pos="1561" w:val="left" w:leader="none"/>
        </w:tabs>
        <w:spacing w:line="240" w:lineRule="auto" w:before="39" w:after="0"/>
        <w:ind w:left="1560" w:right="0" w:hanging="308"/>
        <w:jc w:val="left"/>
        <w:rPr>
          <w:sz w:val="24"/>
        </w:rPr>
      </w:pPr>
      <w:r>
        <w:rPr>
          <w:sz w:val="24"/>
        </w:rPr>
        <w:t>votul</w:t>
      </w:r>
      <w:r>
        <w:rPr>
          <w:spacing w:val="13"/>
          <w:sz w:val="24"/>
        </w:rPr>
        <w:t> </w:t>
      </w:r>
      <w:r>
        <w:rPr>
          <w:sz w:val="24"/>
        </w:rPr>
        <w:t>secret</w:t>
      </w:r>
      <w:r>
        <w:rPr>
          <w:spacing w:val="13"/>
          <w:sz w:val="24"/>
        </w:rPr>
        <w:t> </w:t>
      </w:r>
      <w:r>
        <w:rPr>
          <w:sz w:val="24"/>
        </w:rPr>
        <w:t>al</w:t>
      </w:r>
      <w:r>
        <w:rPr>
          <w:spacing w:val="14"/>
          <w:sz w:val="24"/>
        </w:rPr>
        <w:t> </w:t>
      </w:r>
      <w:r>
        <w:rPr>
          <w:sz w:val="24"/>
        </w:rPr>
        <w:t>membrilor</w:t>
      </w:r>
      <w:r>
        <w:rPr>
          <w:spacing w:val="13"/>
          <w:sz w:val="24"/>
        </w:rPr>
        <w:t> </w:t>
      </w:r>
      <w:r>
        <w:rPr>
          <w:sz w:val="24"/>
        </w:rPr>
        <w:t>cu</w:t>
      </w:r>
      <w:r>
        <w:rPr>
          <w:spacing w:val="13"/>
          <w:sz w:val="24"/>
        </w:rPr>
        <w:t> </w:t>
      </w:r>
      <w:r>
        <w:rPr>
          <w:sz w:val="24"/>
        </w:rPr>
        <w:t>drept</w:t>
      </w:r>
      <w:r>
        <w:rPr>
          <w:spacing w:val="12"/>
          <w:sz w:val="24"/>
        </w:rPr>
        <w:t> </w:t>
      </w:r>
      <w:r>
        <w:rPr>
          <w:sz w:val="24"/>
        </w:rPr>
        <w:t>de</w:t>
      </w:r>
      <w:r>
        <w:rPr>
          <w:spacing w:val="12"/>
          <w:sz w:val="24"/>
        </w:rPr>
        <w:t> </w:t>
      </w:r>
      <w:r>
        <w:rPr>
          <w:sz w:val="24"/>
        </w:rPr>
        <w:t>vot</w:t>
      </w:r>
      <w:r>
        <w:rPr>
          <w:spacing w:val="14"/>
          <w:sz w:val="24"/>
        </w:rPr>
        <w:t> </w:t>
      </w:r>
      <w:r>
        <w:rPr>
          <w:sz w:val="24"/>
        </w:rPr>
        <w:t>ai</w:t>
      </w:r>
      <w:r>
        <w:rPr>
          <w:spacing w:val="13"/>
          <w:sz w:val="24"/>
        </w:rPr>
        <w:t> </w:t>
      </w:r>
      <w:r>
        <w:rPr>
          <w:sz w:val="24"/>
        </w:rPr>
        <w:t>Adunării</w:t>
      </w:r>
      <w:r>
        <w:rPr>
          <w:spacing w:val="14"/>
          <w:sz w:val="24"/>
        </w:rPr>
        <w:t> </w:t>
      </w:r>
      <w:r>
        <w:rPr>
          <w:sz w:val="24"/>
        </w:rPr>
        <w:t>generale</w:t>
      </w:r>
      <w:r>
        <w:rPr>
          <w:spacing w:val="11"/>
          <w:sz w:val="24"/>
        </w:rPr>
        <w:t> </w:t>
      </w:r>
      <w:r>
        <w:rPr>
          <w:sz w:val="24"/>
        </w:rPr>
        <w:t>a</w:t>
      </w:r>
      <w:r>
        <w:rPr>
          <w:spacing w:val="12"/>
          <w:sz w:val="24"/>
        </w:rPr>
        <w:t> </w:t>
      </w:r>
      <w:r>
        <w:rPr>
          <w:sz w:val="24"/>
        </w:rPr>
        <w:t>Consiliului</w:t>
      </w:r>
      <w:r>
        <w:rPr>
          <w:spacing w:val="13"/>
          <w:sz w:val="24"/>
        </w:rPr>
        <w:t> </w:t>
      </w:r>
      <w:r>
        <w:rPr>
          <w:sz w:val="24"/>
        </w:rPr>
        <w:t>Național</w:t>
      </w:r>
      <w:r>
        <w:rPr>
          <w:spacing w:val="13"/>
          <w:sz w:val="24"/>
        </w:rPr>
        <w:t> </w:t>
      </w:r>
      <w:r>
        <w:rPr>
          <w:sz w:val="24"/>
        </w:rPr>
        <w:t>al</w:t>
      </w:r>
    </w:p>
    <w:p>
      <w:pPr>
        <w:pStyle w:val="BodyText"/>
        <w:ind w:left="403"/>
      </w:pPr>
      <w:r>
        <w:rPr/>
        <w:t>Elevilor.</w:t>
      </w:r>
    </w:p>
    <w:p>
      <w:pPr>
        <w:pStyle w:val="BodyText"/>
        <w:spacing w:line="268" w:lineRule="auto" w:before="41"/>
        <w:ind w:left="403" w:right="545" w:firstLine="427"/>
        <w:jc w:val="both"/>
      </w:pPr>
      <w:r>
        <w:rPr/>
        <w:t>(2) În cazul în nu se ocupă locurile vacante prin votul a jumătate plus unu din numărul voturilor valabil</w:t>
      </w:r>
      <w:r>
        <w:rPr>
          <w:spacing w:val="-4"/>
        </w:rPr>
        <w:t> </w:t>
      </w:r>
      <w:r>
        <w:rPr/>
        <w:t>exprimate,</w:t>
      </w:r>
      <w:r>
        <w:rPr>
          <w:spacing w:val="-4"/>
        </w:rPr>
        <w:t> </w:t>
      </w:r>
      <w:r>
        <w:rPr/>
        <w:t>se</w:t>
      </w:r>
      <w:r>
        <w:rPr>
          <w:spacing w:val="-5"/>
        </w:rPr>
        <w:t> </w:t>
      </w:r>
      <w:r>
        <w:rPr/>
        <w:t>va</w:t>
      </w:r>
      <w:r>
        <w:rPr>
          <w:spacing w:val="-5"/>
        </w:rPr>
        <w:t> </w:t>
      </w:r>
      <w:r>
        <w:rPr/>
        <w:t>proceda</w:t>
      </w:r>
      <w:r>
        <w:rPr>
          <w:spacing w:val="-5"/>
        </w:rPr>
        <w:t> </w:t>
      </w:r>
      <w:r>
        <w:rPr/>
        <w:t>la</w:t>
      </w:r>
      <w:r>
        <w:rPr>
          <w:spacing w:val="-5"/>
        </w:rPr>
        <w:t> </w:t>
      </w:r>
      <w:r>
        <w:rPr/>
        <w:t>organizarea</w:t>
      </w:r>
      <w:r>
        <w:rPr>
          <w:spacing w:val="-5"/>
        </w:rPr>
        <w:t> </w:t>
      </w:r>
      <w:r>
        <w:rPr/>
        <w:t>unui</w:t>
      </w:r>
      <w:r>
        <w:rPr>
          <w:spacing w:val="-3"/>
        </w:rPr>
        <w:t> </w:t>
      </w:r>
      <w:r>
        <w:rPr/>
        <w:t>nou</w:t>
      </w:r>
      <w:r>
        <w:rPr>
          <w:spacing w:val="-4"/>
        </w:rPr>
        <w:t> </w:t>
      </w:r>
      <w:r>
        <w:rPr/>
        <w:t>tur</w:t>
      </w:r>
      <w:r>
        <w:rPr>
          <w:spacing w:val="-5"/>
        </w:rPr>
        <w:t> </w:t>
      </w:r>
      <w:r>
        <w:rPr/>
        <w:t>de</w:t>
      </w:r>
      <w:r>
        <w:rPr>
          <w:spacing w:val="-5"/>
        </w:rPr>
        <w:t> </w:t>
      </w:r>
      <w:r>
        <w:rPr/>
        <w:t>scrutin</w:t>
      </w:r>
      <w:r>
        <w:rPr>
          <w:spacing w:val="-4"/>
        </w:rPr>
        <w:t> </w:t>
      </w:r>
      <w:r>
        <w:rPr/>
        <w:t>între primii</w:t>
      </w:r>
      <w:r>
        <w:rPr>
          <w:spacing w:val="-3"/>
        </w:rPr>
        <w:t> </w:t>
      </w:r>
      <w:r>
        <w:rPr/>
        <w:t>doi</w:t>
      </w:r>
      <w:r>
        <w:rPr>
          <w:spacing w:val="-4"/>
        </w:rPr>
        <w:t> </w:t>
      </w:r>
      <w:r>
        <w:rPr/>
        <w:t>candidați,</w:t>
      </w:r>
      <w:r>
        <w:rPr>
          <w:spacing w:val="-3"/>
        </w:rPr>
        <w:t> </w:t>
      </w:r>
      <w:r>
        <w:rPr>
          <w:spacing w:val="-13"/>
        </w:rPr>
        <w:t>care </w:t>
      </w:r>
      <w:r>
        <w:rPr/>
        <w:t>au</w:t>
      </w:r>
      <w:r>
        <w:rPr>
          <w:spacing w:val="-7"/>
        </w:rPr>
        <w:t> </w:t>
      </w:r>
      <w:r>
        <w:rPr/>
        <w:t>obținut</w:t>
      </w:r>
      <w:r>
        <w:rPr>
          <w:spacing w:val="-6"/>
        </w:rPr>
        <w:t> </w:t>
      </w:r>
      <w:r>
        <w:rPr/>
        <w:t>numărul</w:t>
      </w:r>
      <w:r>
        <w:rPr>
          <w:spacing w:val="-7"/>
        </w:rPr>
        <w:t> </w:t>
      </w:r>
      <w:r>
        <w:rPr/>
        <w:t>cel</w:t>
      </w:r>
      <w:r>
        <w:rPr>
          <w:spacing w:val="-6"/>
        </w:rPr>
        <w:t> </w:t>
      </w:r>
      <w:r>
        <w:rPr/>
        <w:t>mai</w:t>
      </w:r>
      <w:r>
        <w:rPr>
          <w:spacing w:val="-7"/>
        </w:rPr>
        <w:t> </w:t>
      </w:r>
      <w:r>
        <w:rPr/>
        <w:t>mare</w:t>
      </w:r>
      <w:r>
        <w:rPr>
          <w:spacing w:val="-8"/>
        </w:rPr>
        <w:t> </w:t>
      </w:r>
      <w:r>
        <w:rPr/>
        <w:t>de</w:t>
      </w:r>
      <w:r>
        <w:rPr>
          <w:spacing w:val="-7"/>
        </w:rPr>
        <w:t> </w:t>
      </w:r>
      <w:r>
        <w:rPr/>
        <w:t>voturi</w:t>
      </w:r>
      <w:r>
        <w:rPr>
          <w:spacing w:val="-7"/>
        </w:rPr>
        <w:t> </w:t>
      </w:r>
      <w:r>
        <w:rPr/>
        <w:t>sau</w:t>
      </w:r>
      <w:r>
        <w:rPr>
          <w:spacing w:val="-6"/>
        </w:rPr>
        <w:t> </w:t>
      </w:r>
      <w:r>
        <w:rPr/>
        <w:t>între</w:t>
      </w:r>
      <w:r>
        <w:rPr>
          <w:spacing w:val="-8"/>
        </w:rPr>
        <w:t> </w:t>
      </w:r>
      <w:r>
        <w:rPr/>
        <w:t>cei</w:t>
      </w:r>
      <w:r>
        <w:rPr>
          <w:spacing w:val="-7"/>
        </w:rPr>
        <w:t> </w:t>
      </w:r>
      <w:r>
        <w:rPr/>
        <w:t>care</w:t>
      </w:r>
      <w:r>
        <w:rPr>
          <w:spacing w:val="-7"/>
        </w:rPr>
        <w:t> </w:t>
      </w:r>
      <w:r>
        <w:rPr/>
        <w:t>se</w:t>
      </w:r>
      <w:r>
        <w:rPr>
          <w:spacing w:val="-8"/>
        </w:rPr>
        <w:t> </w:t>
      </w:r>
      <w:r>
        <w:rPr/>
        <w:t>află</w:t>
      </w:r>
      <w:r>
        <w:rPr>
          <w:spacing w:val="-7"/>
        </w:rPr>
        <w:t> </w:t>
      </w:r>
      <w:r>
        <w:rPr/>
        <w:t>în</w:t>
      </w:r>
      <w:r>
        <w:rPr>
          <w:spacing w:val="-7"/>
        </w:rPr>
        <w:t> </w:t>
      </w:r>
      <w:r>
        <w:rPr/>
        <w:t>această</w:t>
      </w:r>
      <w:r>
        <w:rPr>
          <w:spacing w:val="-7"/>
        </w:rPr>
        <w:t> </w:t>
      </w:r>
      <w:r>
        <w:rPr/>
        <w:t>situație.</w:t>
      </w:r>
    </w:p>
    <w:p>
      <w:pPr>
        <w:pStyle w:val="BodyText"/>
        <w:spacing w:before="2"/>
        <w:rPr>
          <w:sz w:val="30"/>
        </w:rPr>
      </w:pPr>
    </w:p>
    <w:p>
      <w:pPr>
        <w:pStyle w:val="BodyText"/>
        <w:spacing w:line="264" w:lineRule="auto"/>
        <w:ind w:left="403" w:right="543" w:firstLine="427"/>
        <w:jc w:val="both"/>
      </w:pPr>
      <w:r>
        <w:rPr>
          <w:b/>
        </w:rPr>
        <w:t>Art. 40 – </w:t>
      </w:r>
      <w:r>
        <w:rPr/>
        <w:t>Evaluarea dosarului de candidatură se face de către Comisia Națională de Concurs </w:t>
      </w:r>
      <w:r>
        <w:rPr>
          <w:spacing w:val="-34"/>
        </w:rPr>
        <w:t>și </w:t>
      </w:r>
      <w:r>
        <w:rPr/>
        <w:t>Validare</w:t>
      </w:r>
      <w:r>
        <w:rPr>
          <w:b/>
        </w:rPr>
        <w:t>, </w:t>
      </w:r>
      <w:r>
        <w:rPr/>
        <w:t>independent, în lipsa candidatului, pe baza documentelor din dosarul de candidatură, care dovedesc cele afirmate.</w:t>
      </w:r>
    </w:p>
    <w:p>
      <w:pPr>
        <w:pStyle w:val="BodyText"/>
        <w:spacing w:before="5"/>
        <w:rPr>
          <w:sz w:val="26"/>
        </w:rPr>
      </w:pPr>
    </w:p>
    <w:p>
      <w:pPr>
        <w:pStyle w:val="BodyText"/>
        <w:spacing w:line="264" w:lineRule="auto"/>
        <w:ind w:left="403" w:right="544" w:firstLine="427"/>
        <w:jc w:val="both"/>
      </w:pPr>
      <w:r>
        <w:rPr>
          <w:b/>
        </w:rPr>
        <w:t>Art. 41 – </w:t>
      </w:r>
      <w:r>
        <w:rPr/>
        <w:t>Pentru a fi considerat valid, dosarul trebuie să fie complet şi să primească un punctaj minim de 70 din 100 de puncte, conform Anexei 4. Punctajul final reprezintă media aritmetică a punctajelor membrilor comisiei. Fiecare membru acordă maximum 100 de puncte.</w:t>
      </w:r>
    </w:p>
    <w:p>
      <w:pPr>
        <w:pStyle w:val="BodyText"/>
        <w:spacing w:before="4"/>
        <w:rPr>
          <w:sz w:val="26"/>
        </w:rPr>
      </w:pPr>
    </w:p>
    <w:p>
      <w:pPr>
        <w:pStyle w:val="BodyText"/>
        <w:spacing w:line="254" w:lineRule="auto" w:before="1"/>
        <w:ind w:left="403" w:firstLine="427"/>
      </w:pPr>
      <w:r>
        <w:rPr>
          <w:b/>
        </w:rPr>
        <w:t>Art. 42 – </w:t>
      </w:r>
      <w:r>
        <w:rPr/>
        <w:t>(1) În ziua sesiunii electorale, candidaţii validaţi își vor susţine candidatura în plenul Adunării generale al Consiliului Național al Elevilor.</w:t>
      </w:r>
    </w:p>
    <w:p>
      <w:pPr>
        <w:pStyle w:val="ListParagraph"/>
        <w:numPr>
          <w:ilvl w:val="0"/>
          <w:numId w:val="23"/>
        </w:numPr>
        <w:tabs>
          <w:tab w:pos="1187" w:val="left" w:leader="none"/>
        </w:tabs>
        <w:spacing w:line="249" w:lineRule="auto" w:before="51" w:after="0"/>
        <w:ind w:left="403" w:right="545" w:firstLine="427"/>
        <w:jc w:val="left"/>
        <w:rPr>
          <w:sz w:val="24"/>
        </w:rPr>
      </w:pPr>
      <w:r>
        <w:rPr>
          <w:sz w:val="24"/>
        </w:rPr>
        <w:t>După prezentarea candidaturilor, membrii cu drept de vot ai Adunării generale a Consiliului Național</w:t>
      </w:r>
      <w:r>
        <w:rPr>
          <w:spacing w:val="-4"/>
          <w:sz w:val="24"/>
        </w:rPr>
        <w:t> </w:t>
      </w:r>
      <w:r>
        <w:rPr>
          <w:sz w:val="24"/>
        </w:rPr>
        <w:t>al</w:t>
      </w:r>
      <w:r>
        <w:rPr>
          <w:spacing w:val="-4"/>
          <w:sz w:val="24"/>
        </w:rPr>
        <w:t> </w:t>
      </w:r>
      <w:r>
        <w:rPr>
          <w:sz w:val="24"/>
        </w:rPr>
        <w:t>Elevilor</w:t>
      </w:r>
      <w:r>
        <w:rPr>
          <w:spacing w:val="-4"/>
          <w:sz w:val="24"/>
        </w:rPr>
        <w:t> </w:t>
      </w:r>
      <w:r>
        <w:rPr>
          <w:sz w:val="24"/>
        </w:rPr>
        <w:t>își</w:t>
      </w:r>
      <w:r>
        <w:rPr>
          <w:spacing w:val="-4"/>
          <w:sz w:val="24"/>
        </w:rPr>
        <w:t> </w:t>
      </w:r>
      <w:r>
        <w:rPr>
          <w:sz w:val="24"/>
        </w:rPr>
        <w:t>vor</w:t>
      </w:r>
      <w:r>
        <w:rPr>
          <w:spacing w:val="-4"/>
          <w:sz w:val="24"/>
        </w:rPr>
        <w:t> </w:t>
      </w:r>
      <w:r>
        <w:rPr>
          <w:sz w:val="24"/>
        </w:rPr>
        <w:t>exercita</w:t>
      </w:r>
      <w:r>
        <w:rPr>
          <w:spacing w:val="-5"/>
          <w:sz w:val="24"/>
        </w:rPr>
        <w:t> </w:t>
      </w:r>
      <w:r>
        <w:rPr>
          <w:sz w:val="24"/>
        </w:rPr>
        <w:t>dreptul</w:t>
      </w:r>
      <w:r>
        <w:rPr>
          <w:spacing w:val="-4"/>
          <w:sz w:val="24"/>
        </w:rPr>
        <w:t> </w:t>
      </w:r>
      <w:r>
        <w:rPr>
          <w:sz w:val="24"/>
        </w:rPr>
        <w:t>de</w:t>
      </w:r>
      <w:r>
        <w:rPr>
          <w:spacing w:val="-4"/>
          <w:sz w:val="24"/>
        </w:rPr>
        <w:t> </w:t>
      </w:r>
      <w:r>
        <w:rPr>
          <w:sz w:val="24"/>
        </w:rPr>
        <w:t>vot,</w:t>
      </w:r>
      <w:r>
        <w:rPr>
          <w:spacing w:val="-4"/>
          <w:sz w:val="24"/>
        </w:rPr>
        <w:t> </w:t>
      </w:r>
      <w:r>
        <w:rPr>
          <w:sz w:val="24"/>
        </w:rPr>
        <w:t>în</w:t>
      </w:r>
      <w:r>
        <w:rPr>
          <w:spacing w:val="-4"/>
          <w:sz w:val="24"/>
        </w:rPr>
        <w:t> </w:t>
      </w:r>
      <w:r>
        <w:rPr>
          <w:sz w:val="24"/>
        </w:rPr>
        <w:t>mod</w:t>
      </w:r>
      <w:r>
        <w:rPr>
          <w:spacing w:val="-4"/>
          <w:sz w:val="24"/>
        </w:rPr>
        <w:t> </w:t>
      </w:r>
      <w:r>
        <w:rPr>
          <w:sz w:val="24"/>
        </w:rPr>
        <w:t>secret.</w:t>
      </w:r>
    </w:p>
    <w:p>
      <w:pPr>
        <w:pStyle w:val="ListParagraph"/>
        <w:numPr>
          <w:ilvl w:val="0"/>
          <w:numId w:val="23"/>
        </w:numPr>
        <w:tabs>
          <w:tab w:pos="1187" w:val="left" w:leader="none"/>
        </w:tabs>
        <w:spacing w:line="249" w:lineRule="auto" w:before="60" w:after="0"/>
        <w:ind w:left="403" w:right="546" w:firstLine="427"/>
        <w:jc w:val="left"/>
        <w:rPr>
          <w:sz w:val="24"/>
        </w:rPr>
      </w:pPr>
      <w:r>
        <w:rPr>
          <w:sz w:val="24"/>
        </w:rPr>
        <w:t>Comisia de concurs și validare are obligaţia de a pregăti buletinele de vot pentru sesiunea </w:t>
      </w:r>
      <w:r>
        <w:rPr>
          <w:spacing w:val="-19"/>
          <w:sz w:val="24"/>
        </w:rPr>
        <w:t>de </w:t>
      </w:r>
      <w:r>
        <w:rPr>
          <w:sz w:val="24"/>
        </w:rPr>
        <w:t>vot</w:t>
      </w:r>
      <w:r>
        <w:rPr>
          <w:spacing w:val="-6"/>
          <w:sz w:val="24"/>
        </w:rPr>
        <w:t> </w:t>
      </w:r>
      <w:r>
        <w:rPr>
          <w:sz w:val="24"/>
        </w:rPr>
        <w:t>secret,</w:t>
      </w:r>
      <w:r>
        <w:rPr>
          <w:spacing w:val="-7"/>
          <w:sz w:val="24"/>
        </w:rPr>
        <w:t> </w:t>
      </w:r>
      <w:r>
        <w:rPr>
          <w:sz w:val="24"/>
        </w:rPr>
        <w:t>care</w:t>
      </w:r>
      <w:r>
        <w:rPr>
          <w:spacing w:val="-7"/>
          <w:sz w:val="24"/>
        </w:rPr>
        <w:t> </w:t>
      </w:r>
      <w:r>
        <w:rPr>
          <w:sz w:val="24"/>
        </w:rPr>
        <w:t>sunt</w:t>
      </w:r>
      <w:r>
        <w:rPr>
          <w:spacing w:val="-5"/>
          <w:sz w:val="24"/>
        </w:rPr>
        <w:t> </w:t>
      </w:r>
      <w:r>
        <w:rPr>
          <w:sz w:val="24"/>
        </w:rPr>
        <w:t>semnate</w:t>
      </w:r>
      <w:r>
        <w:rPr>
          <w:spacing w:val="-5"/>
          <w:sz w:val="24"/>
        </w:rPr>
        <w:t> </w:t>
      </w:r>
      <w:r>
        <w:rPr>
          <w:sz w:val="24"/>
        </w:rPr>
        <w:t>și</w:t>
      </w:r>
      <w:r>
        <w:rPr>
          <w:spacing w:val="-7"/>
          <w:sz w:val="24"/>
        </w:rPr>
        <w:t> </w:t>
      </w:r>
      <w:r>
        <w:rPr>
          <w:sz w:val="24"/>
        </w:rPr>
        <w:t>ștampilate</w:t>
      </w:r>
      <w:r>
        <w:rPr>
          <w:spacing w:val="-6"/>
          <w:sz w:val="24"/>
        </w:rPr>
        <w:t> </w:t>
      </w:r>
      <w:r>
        <w:rPr>
          <w:sz w:val="24"/>
        </w:rPr>
        <w:t>de</w:t>
      </w:r>
      <w:r>
        <w:rPr>
          <w:spacing w:val="-7"/>
          <w:sz w:val="24"/>
        </w:rPr>
        <w:t> </w:t>
      </w:r>
      <w:r>
        <w:rPr>
          <w:sz w:val="24"/>
        </w:rPr>
        <w:t>președintele</w:t>
      </w:r>
      <w:r>
        <w:rPr>
          <w:spacing w:val="-6"/>
          <w:sz w:val="24"/>
        </w:rPr>
        <w:t> </w:t>
      </w:r>
      <w:r>
        <w:rPr>
          <w:sz w:val="24"/>
        </w:rPr>
        <w:t>comisiei.</w:t>
      </w:r>
    </w:p>
    <w:p>
      <w:pPr>
        <w:pStyle w:val="ListParagraph"/>
        <w:numPr>
          <w:ilvl w:val="0"/>
          <w:numId w:val="23"/>
        </w:numPr>
        <w:tabs>
          <w:tab w:pos="1160" w:val="left" w:leader="none"/>
        </w:tabs>
        <w:spacing w:line="240" w:lineRule="auto" w:before="74" w:after="0"/>
        <w:ind w:left="1159" w:right="0" w:hanging="330"/>
        <w:jc w:val="left"/>
        <w:rPr>
          <w:sz w:val="24"/>
        </w:rPr>
      </w:pPr>
      <w:r>
        <w:rPr>
          <w:sz w:val="24"/>
        </w:rPr>
        <w:t>Vor fi considerate valide doar buletinele de vot cu o singură</w:t>
      </w:r>
      <w:r>
        <w:rPr>
          <w:spacing w:val="-3"/>
          <w:sz w:val="24"/>
        </w:rPr>
        <w:t> </w:t>
      </w:r>
      <w:r>
        <w:rPr>
          <w:sz w:val="24"/>
        </w:rPr>
        <w:t>opţiune.</w:t>
      </w:r>
    </w:p>
    <w:p>
      <w:pPr>
        <w:pStyle w:val="ListParagraph"/>
        <w:numPr>
          <w:ilvl w:val="0"/>
          <w:numId w:val="23"/>
        </w:numPr>
        <w:tabs>
          <w:tab w:pos="1182" w:val="left" w:leader="none"/>
        </w:tabs>
        <w:spacing w:line="249" w:lineRule="auto" w:before="69" w:after="0"/>
        <w:ind w:left="403" w:right="545" w:firstLine="427"/>
        <w:jc w:val="left"/>
        <w:rPr>
          <w:sz w:val="24"/>
        </w:rPr>
      </w:pPr>
      <w:r>
        <w:rPr>
          <w:sz w:val="24"/>
        </w:rPr>
        <w:t>Se va proceda la anularea buletinelor de vot cu alte inscripţii decât cele admise şi consemnarea numărului acestora în procesul verbal al sesiunii</w:t>
      </w:r>
      <w:r>
        <w:rPr>
          <w:spacing w:val="-2"/>
          <w:sz w:val="24"/>
        </w:rPr>
        <w:t> </w:t>
      </w:r>
      <w:r>
        <w:rPr>
          <w:sz w:val="24"/>
        </w:rPr>
        <w:t>electorale.</w:t>
      </w:r>
    </w:p>
    <w:p>
      <w:pPr>
        <w:pStyle w:val="BodyText"/>
        <w:rPr>
          <w:sz w:val="25"/>
        </w:rPr>
      </w:pPr>
    </w:p>
    <w:p>
      <w:pPr>
        <w:pStyle w:val="BodyText"/>
        <w:spacing w:line="266" w:lineRule="auto"/>
        <w:ind w:left="403" w:right="535" w:firstLine="427"/>
      </w:pPr>
      <w:r>
        <w:rPr>
          <w:b/>
        </w:rPr>
        <w:t>Art. 43 – </w:t>
      </w:r>
      <w:r>
        <w:rPr/>
        <w:t>(1) Secretarul Comisiei Naționale de Concurs și Validare consemnează în </w:t>
      </w:r>
      <w:r>
        <w:rPr>
          <w:spacing w:val="-7"/>
        </w:rPr>
        <w:t>procesul- </w:t>
      </w:r>
      <w:r>
        <w:rPr/>
        <w:t>verbal</w:t>
      </w:r>
      <w:r>
        <w:rPr>
          <w:spacing w:val="-23"/>
        </w:rPr>
        <w:t> </w:t>
      </w:r>
      <w:r>
        <w:rPr/>
        <w:t>al</w:t>
      </w:r>
      <w:r>
        <w:rPr>
          <w:spacing w:val="-23"/>
        </w:rPr>
        <w:t> </w:t>
      </w:r>
      <w:r>
        <w:rPr/>
        <w:t>ședinței</w:t>
      </w:r>
      <w:r>
        <w:rPr>
          <w:spacing w:val="-22"/>
        </w:rPr>
        <w:t> </w:t>
      </w:r>
      <w:r>
        <w:rPr/>
        <w:t>de</w:t>
      </w:r>
      <w:r>
        <w:rPr>
          <w:spacing w:val="-24"/>
        </w:rPr>
        <w:t> </w:t>
      </w:r>
      <w:r>
        <w:rPr/>
        <w:t>lucru</w:t>
      </w:r>
      <w:r>
        <w:rPr>
          <w:spacing w:val="-23"/>
        </w:rPr>
        <w:t> </w:t>
      </w:r>
      <w:r>
        <w:rPr/>
        <w:t>a</w:t>
      </w:r>
      <w:r>
        <w:rPr>
          <w:spacing w:val="-24"/>
        </w:rPr>
        <w:t> </w:t>
      </w:r>
      <w:r>
        <w:rPr/>
        <w:t>Adunării</w:t>
      </w:r>
      <w:r>
        <w:rPr>
          <w:spacing w:val="-24"/>
        </w:rPr>
        <w:t> </w:t>
      </w:r>
      <w:r>
        <w:rPr/>
        <w:t>generale</w:t>
      </w:r>
      <w:r>
        <w:rPr>
          <w:spacing w:val="-23"/>
        </w:rPr>
        <w:t> </w:t>
      </w:r>
      <w:r>
        <w:rPr/>
        <w:t>a</w:t>
      </w:r>
      <w:r>
        <w:rPr>
          <w:spacing w:val="-22"/>
        </w:rPr>
        <w:t> </w:t>
      </w:r>
      <w:r>
        <w:rPr/>
        <w:t>Consiliului</w:t>
      </w:r>
      <w:r>
        <w:rPr>
          <w:spacing w:val="-24"/>
        </w:rPr>
        <w:t> </w:t>
      </w:r>
      <w:r>
        <w:rPr/>
        <w:t>Național</w:t>
      </w:r>
      <w:r>
        <w:rPr>
          <w:spacing w:val="-22"/>
        </w:rPr>
        <w:t> </w:t>
      </w:r>
      <w:r>
        <w:rPr/>
        <w:t>al</w:t>
      </w:r>
      <w:r>
        <w:rPr>
          <w:spacing w:val="-23"/>
        </w:rPr>
        <w:t> </w:t>
      </w:r>
      <w:r>
        <w:rPr/>
        <w:t>Elevilor</w:t>
      </w:r>
      <w:r>
        <w:rPr>
          <w:spacing w:val="-23"/>
        </w:rPr>
        <w:t> </w:t>
      </w:r>
      <w:r>
        <w:rPr/>
        <w:t>rezultatul</w:t>
      </w:r>
      <w:r>
        <w:rPr>
          <w:spacing w:val="-23"/>
        </w:rPr>
        <w:t> </w:t>
      </w:r>
      <w:r>
        <w:rPr/>
        <w:t>sesiunii</w:t>
      </w:r>
      <w:r>
        <w:rPr>
          <w:spacing w:val="-24"/>
        </w:rPr>
        <w:t> </w:t>
      </w:r>
      <w:r>
        <w:rPr>
          <w:spacing w:val="-44"/>
        </w:rPr>
        <w:t>de</w:t>
      </w:r>
    </w:p>
    <w:p>
      <w:pPr>
        <w:spacing w:after="0" w:line="266" w:lineRule="auto"/>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BodyText"/>
        <w:spacing w:line="266" w:lineRule="auto" w:before="68"/>
        <w:ind w:left="403" w:right="468"/>
      </w:pPr>
      <w:r>
        <w:rPr/>
        <w:t>vot, ca activitate aferentă punctului de pe ordinea de zi dedicat alegerilor pentru funcțiile vacante din Biroul executiv al Consiliului Național al Elevilor.</w:t>
      </w:r>
    </w:p>
    <w:p>
      <w:pPr>
        <w:pStyle w:val="BodyText"/>
        <w:spacing w:line="266" w:lineRule="auto" w:before="2"/>
        <w:ind w:left="403" w:right="544" w:firstLine="427"/>
        <w:jc w:val="both"/>
      </w:pPr>
      <w:r>
        <w:rPr/>
        <w:t>(2) Procesul-verbal întocmit în urma alegerilor va fi încărcat pe platforma-suport a Consiliului Național al Elevilor, la maxim 72 de ore după încheierea procesului electoral.</w:t>
      </w:r>
    </w:p>
    <w:p>
      <w:pPr>
        <w:pStyle w:val="BodyText"/>
        <w:spacing w:before="2"/>
        <w:rPr>
          <w:sz w:val="28"/>
        </w:rPr>
      </w:pPr>
    </w:p>
    <w:p>
      <w:pPr>
        <w:pStyle w:val="Heading1"/>
        <w:ind w:left="213"/>
      </w:pPr>
      <w:r>
        <w:rPr/>
        <w:t>Capitolul</w:t>
      </w:r>
      <w:r>
        <w:rPr>
          <w:spacing w:val="-9"/>
        </w:rPr>
        <w:t> </w:t>
      </w:r>
      <w:r>
        <w:rPr/>
        <w:t>III</w:t>
      </w:r>
    </w:p>
    <w:p>
      <w:pPr>
        <w:spacing w:line="278" w:lineRule="auto" w:before="48"/>
        <w:ind w:left="823" w:right="969" w:firstLine="4"/>
        <w:jc w:val="center"/>
        <w:rPr>
          <w:b/>
          <w:sz w:val="28"/>
        </w:rPr>
      </w:pPr>
      <w:r>
        <w:rPr>
          <w:b/>
          <w:sz w:val="28"/>
        </w:rPr>
        <w:t>NUMIREA ÎN FUNCŢIILE DE PREŞEDINTE, VICEPREŞEDINTE, SECRETAR</w:t>
      </w:r>
      <w:r>
        <w:rPr>
          <w:b/>
          <w:spacing w:val="-11"/>
          <w:sz w:val="28"/>
        </w:rPr>
        <w:t> </w:t>
      </w:r>
      <w:r>
        <w:rPr>
          <w:b/>
          <w:sz w:val="28"/>
        </w:rPr>
        <w:t>AL</w:t>
      </w:r>
      <w:r>
        <w:rPr>
          <w:b/>
          <w:spacing w:val="-9"/>
          <w:sz w:val="28"/>
        </w:rPr>
        <w:t> </w:t>
      </w:r>
      <w:r>
        <w:rPr>
          <w:b/>
          <w:sz w:val="28"/>
        </w:rPr>
        <w:t>CONSILIULUI</w:t>
      </w:r>
      <w:r>
        <w:rPr>
          <w:b/>
          <w:spacing w:val="-8"/>
          <w:sz w:val="28"/>
        </w:rPr>
        <w:t> </w:t>
      </w:r>
      <w:r>
        <w:rPr>
          <w:b/>
          <w:sz w:val="28"/>
        </w:rPr>
        <w:t>ŞCOLAR</w:t>
      </w:r>
      <w:r>
        <w:rPr>
          <w:b/>
          <w:spacing w:val="-11"/>
          <w:sz w:val="28"/>
        </w:rPr>
        <w:t> </w:t>
      </w:r>
      <w:r>
        <w:rPr>
          <w:b/>
          <w:sz w:val="28"/>
        </w:rPr>
        <w:t>/</w:t>
      </w:r>
      <w:r>
        <w:rPr>
          <w:b/>
          <w:spacing w:val="-9"/>
          <w:sz w:val="28"/>
        </w:rPr>
        <w:t> </w:t>
      </w:r>
      <w:r>
        <w:rPr>
          <w:b/>
          <w:sz w:val="28"/>
        </w:rPr>
        <w:t>JUDEŢEAN/NAȚIONAL</w:t>
      </w:r>
      <w:r>
        <w:rPr>
          <w:b/>
          <w:spacing w:val="-9"/>
          <w:sz w:val="28"/>
        </w:rPr>
        <w:t> </w:t>
      </w:r>
      <w:r>
        <w:rPr>
          <w:b/>
          <w:spacing w:val="-27"/>
          <w:sz w:val="28"/>
        </w:rPr>
        <w:t>AL </w:t>
      </w:r>
      <w:r>
        <w:rPr>
          <w:b/>
          <w:sz w:val="28"/>
        </w:rPr>
        <w:t>ELEVILOR</w:t>
      </w:r>
    </w:p>
    <w:p>
      <w:pPr>
        <w:pStyle w:val="BodyText"/>
        <w:rPr>
          <w:b/>
          <w:sz w:val="30"/>
        </w:rPr>
      </w:pPr>
    </w:p>
    <w:p>
      <w:pPr>
        <w:pStyle w:val="BodyText"/>
        <w:rPr>
          <w:b/>
          <w:sz w:val="29"/>
        </w:rPr>
      </w:pPr>
    </w:p>
    <w:p>
      <w:pPr>
        <w:pStyle w:val="BodyText"/>
        <w:spacing w:line="268" w:lineRule="auto" w:before="1"/>
        <w:ind w:left="403" w:right="544" w:firstLine="569"/>
        <w:jc w:val="both"/>
      </w:pPr>
      <w:r>
        <w:rPr>
          <w:b/>
        </w:rPr>
        <w:t>Art.</w:t>
      </w:r>
      <w:r>
        <w:rPr>
          <w:b/>
          <w:spacing w:val="-4"/>
        </w:rPr>
        <w:t> </w:t>
      </w:r>
      <w:r>
        <w:rPr>
          <w:b/>
        </w:rPr>
        <w:t>44</w:t>
      </w:r>
      <w:r>
        <w:rPr>
          <w:b/>
          <w:spacing w:val="-3"/>
        </w:rPr>
        <w:t> </w:t>
      </w:r>
      <w:r>
        <w:rPr>
          <w:b/>
        </w:rPr>
        <w:t>–</w:t>
      </w:r>
      <w:r>
        <w:rPr>
          <w:b/>
          <w:spacing w:val="-3"/>
        </w:rPr>
        <w:t> </w:t>
      </w:r>
      <w:r>
        <w:rPr/>
        <w:t>(1)</w:t>
      </w:r>
      <w:r>
        <w:rPr>
          <w:spacing w:val="-4"/>
        </w:rPr>
        <w:t> </w:t>
      </w:r>
      <w:r>
        <w:rPr/>
        <w:t>Numirea</w:t>
      </w:r>
      <w:r>
        <w:rPr>
          <w:spacing w:val="-4"/>
        </w:rPr>
        <w:t> </w:t>
      </w:r>
      <w:r>
        <w:rPr/>
        <w:t>în funcţiile</w:t>
      </w:r>
      <w:r>
        <w:rPr>
          <w:spacing w:val="-4"/>
        </w:rPr>
        <w:t> </w:t>
      </w:r>
      <w:r>
        <w:rPr/>
        <w:t>de</w:t>
      </w:r>
      <w:r>
        <w:rPr>
          <w:spacing w:val="-4"/>
        </w:rPr>
        <w:t> </w:t>
      </w:r>
      <w:r>
        <w:rPr/>
        <w:t>conducere</w:t>
      </w:r>
      <w:r>
        <w:rPr>
          <w:spacing w:val="-2"/>
        </w:rPr>
        <w:t> </w:t>
      </w:r>
      <w:r>
        <w:rPr/>
        <w:t>ale</w:t>
      </w:r>
      <w:r>
        <w:rPr>
          <w:spacing w:val="-3"/>
        </w:rPr>
        <w:t> </w:t>
      </w:r>
      <w:r>
        <w:rPr/>
        <w:t>consiliilor</w:t>
      </w:r>
      <w:r>
        <w:rPr>
          <w:spacing w:val="-3"/>
        </w:rPr>
        <w:t> </w:t>
      </w:r>
      <w:r>
        <w:rPr/>
        <w:t>școlare</w:t>
      </w:r>
      <w:r>
        <w:rPr>
          <w:spacing w:val="-4"/>
        </w:rPr>
        <w:t> </w:t>
      </w:r>
      <w:r>
        <w:rPr/>
        <w:t>al</w:t>
      </w:r>
      <w:r>
        <w:rPr>
          <w:spacing w:val="-2"/>
        </w:rPr>
        <w:t> </w:t>
      </w:r>
      <w:r>
        <w:rPr/>
        <w:t>elevilor,</w:t>
      </w:r>
      <w:r>
        <w:rPr>
          <w:spacing w:val="-4"/>
        </w:rPr>
        <w:t> </w:t>
      </w:r>
      <w:r>
        <w:rPr/>
        <w:t>ale</w:t>
      </w:r>
      <w:r>
        <w:rPr>
          <w:spacing w:val="-3"/>
        </w:rPr>
        <w:t> </w:t>
      </w:r>
      <w:r>
        <w:rPr>
          <w:spacing w:val="-4"/>
        </w:rPr>
        <w:t>consiliilor </w:t>
      </w:r>
      <w:r>
        <w:rPr/>
        <w:t>județene</w:t>
      </w:r>
      <w:r>
        <w:rPr>
          <w:spacing w:val="-8"/>
        </w:rPr>
        <w:t> </w:t>
      </w:r>
      <w:r>
        <w:rPr/>
        <w:t>al</w:t>
      </w:r>
      <w:r>
        <w:rPr>
          <w:spacing w:val="-6"/>
        </w:rPr>
        <w:t> </w:t>
      </w:r>
      <w:r>
        <w:rPr/>
        <w:t>elevilor/Consiliului</w:t>
      </w:r>
      <w:r>
        <w:rPr>
          <w:spacing w:val="-6"/>
        </w:rPr>
        <w:t> </w:t>
      </w:r>
      <w:r>
        <w:rPr/>
        <w:t>Municipal</w:t>
      </w:r>
      <w:r>
        <w:rPr>
          <w:spacing w:val="-7"/>
        </w:rPr>
        <w:t> </w:t>
      </w:r>
      <w:r>
        <w:rPr/>
        <w:t>al</w:t>
      </w:r>
      <w:r>
        <w:rPr>
          <w:spacing w:val="-7"/>
        </w:rPr>
        <w:t> </w:t>
      </w:r>
      <w:r>
        <w:rPr/>
        <w:t>Elevilor</w:t>
      </w:r>
      <w:r>
        <w:rPr>
          <w:spacing w:val="-8"/>
        </w:rPr>
        <w:t> </w:t>
      </w:r>
      <w:r>
        <w:rPr/>
        <w:t>București,</w:t>
      </w:r>
      <w:r>
        <w:rPr>
          <w:spacing w:val="-4"/>
        </w:rPr>
        <w:t> </w:t>
      </w:r>
      <w:r>
        <w:rPr/>
        <w:t>respectiv</w:t>
      </w:r>
      <w:r>
        <w:rPr>
          <w:spacing w:val="-7"/>
        </w:rPr>
        <w:t> </w:t>
      </w:r>
      <w:r>
        <w:rPr/>
        <w:t>a</w:t>
      </w:r>
      <w:r>
        <w:rPr>
          <w:spacing w:val="-8"/>
        </w:rPr>
        <w:t> </w:t>
      </w:r>
      <w:r>
        <w:rPr/>
        <w:t>Consiliului</w:t>
      </w:r>
      <w:r>
        <w:rPr>
          <w:spacing w:val="-6"/>
        </w:rPr>
        <w:t> </w:t>
      </w:r>
      <w:r>
        <w:rPr/>
        <w:t>Național</w:t>
      </w:r>
      <w:r>
        <w:rPr>
          <w:spacing w:val="-7"/>
        </w:rPr>
        <w:t> </w:t>
      </w:r>
      <w:r>
        <w:rPr>
          <w:spacing w:val="-52"/>
        </w:rPr>
        <w:t>al </w:t>
      </w:r>
      <w:r>
        <w:rPr/>
        <w:t>Elevilor se face în urma rezultatelor obţinute la etapa de vot secret din cadrul sesiunii electorale pentru ocuparea posturilor de conducere, organizat potrivit prezentei</w:t>
      </w:r>
      <w:r>
        <w:rPr>
          <w:spacing w:val="-3"/>
        </w:rPr>
        <w:t> </w:t>
      </w:r>
      <w:r>
        <w:rPr/>
        <w:t>metodologii.</w:t>
      </w:r>
    </w:p>
    <w:p>
      <w:pPr>
        <w:pStyle w:val="ListParagraph"/>
        <w:numPr>
          <w:ilvl w:val="0"/>
          <w:numId w:val="24"/>
        </w:numPr>
        <w:tabs>
          <w:tab w:pos="1182" w:val="left" w:leader="none"/>
        </w:tabs>
        <w:spacing w:line="254" w:lineRule="auto" w:before="28" w:after="0"/>
        <w:ind w:left="403" w:right="548" w:firstLine="427"/>
        <w:jc w:val="both"/>
        <w:rPr>
          <w:sz w:val="24"/>
        </w:rPr>
      </w:pPr>
      <w:r>
        <w:rPr>
          <w:sz w:val="24"/>
        </w:rPr>
        <w:t>Validarea rezultatelor procesului electoral de ocupare a funcţiilor de conducere se realizează de către comisia de concurs și</w:t>
      </w:r>
      <w:r>
        <w:rPr>
          <w:spacing w:val="-12"/>
          <w:sz w:val="24"/>
        </w:rPr>
        <w:t> </w:t>
      </w:r>
      <w:r>
        <w:rPr>
          <w:sz w:val="24"/>
        </w:rPr>
        <w:t>validare.</w:t>
      </w:r>
    </w:p>
    <w:p>
      <w:pPr>
        <w:pStyle w:val="ListParagraph"/>
        <w:numPr>
          <w:ilvl w:val="0"/>
          <w:numId w:val="24"/>
        </w:numPr>
        <w:tabs>
          <w:tab w:pos="1247" w:val="left" w:leader="none"/>
        </w:tabs>
        <w:spacing w:line="264" w:lineRule="auto" w:before="51" w:after="0"/>
        <w:ind w:left="403" w:right="544" w:firstLine="427"/>
        <w:jc w:val="both"/>
        <w:rPr>
          <w:sz w:val="24"/>
        </w:rPr>
      </w:pPr>
      <w:r>
        <w:rPr>
          <w:spacing w:val="-4"/>
          <w:w w:val="99"/>
          <w:sz w:val="24"/>
        </w:rPr>
        <w:t>Î</w:t>
      </w:r>
      <w:r>
        <w:rPr>
          <w:w w:val="99"/>
          <w:sz w:val="24"/>
        </w:rPr>
        <w:t>n </w:t>
      </w:r>
      <w:r>
        <w:rPr>
          <w:spacing w:val="-8"/>
          <w:w w:val="99"/>
          <w:sz w:val="24"/>
        </w:rPr>
        <w:t> </w:t>
      </w:r>
      <w:r>
        <w:rPr>
          <w:spacing w:val="2"/>
          <w:w w:val="99"/>
          <w:sz w:val="24"/>
        </w:rPr>
        <w:t>u</w:t>
      </w:r>
      <w:r>
        <w:rPr>
          <w:w w:val="99"/>
          <w:sz w:val="24"/>
        </w:rPr>
        <w:t>rma </w:t>
      </w:r>
      <w:r>
        <w:rPr>
          <w:spacing w:val="-9"/>
          <w:w w:val="99"/>
          <w:sz w:val="24"/>
        </w:rPr>
        <w:t> </w:t>
      </w:r>
      <w:r>
        <w:rPr>
          <w:w w:val="99"/>
          <w:sz w:val="24"/>
        </w:rPr>
        <w:t>pr</w:t>
      </w:r>
      <w:r>
        <w:rPr>
          <w:spacing w:val="1"/>
          <w:w w:val="99"/>
          <w:sz w:val="24"/>
        </w:rPr>
        <w:t>o</w:t>
      </w:r>
      <w:r>
        <w:rPr>
          <w:spacing w:val="-1"/>
          <w:w w:val="99"/>
          <w:sz w:val="24"/>
        </w:rPr>
        <w:t>ce</w:t>
      </w:r>
      <w:r>
        <w:rPr>
          <w:w w:val="99"/>
          <w:sz w:val="24"/>
        </w:rPr>
        <w:t>sului </w:t>
      </w:r>
      <w:r>
        <w:rPr>
          <w:spacing w:val="-7"/>
          <w:w w:val="99"/>
          <w:sz w:val="24"/>
        </w:rPr>
        <w:t> </w:t>
      </w:r>
      <w:r>
        <w:rPr>
          <w:spacing w:val="-1"/>
          <w:w w:val="99"/>
          <w:sz w:val="24"/>
        </w:rPr>
        <w:t>e</w:t>
      </w:r>
      <w:r>
        <w:rPr>
          <w:w w:val="99"/>
          <w:sz w:val="24"/>
        </w:rPr>
        <w:t>l</w:t>
      </w:r>
      <w:r>
        <w:rPr>
          <w:spacing w:val="1"/>
          <w:w w:val="99"/>
          <w:sz w:val="24"/>
        </w:rPr>
        <w:t>ec</w:t>
      </w:r>
      <w:r>
        <w:rPr>
          <w:w w:val="99"/>
          <w:sz w:val="24"/>
        </w:rPr>
        <w:t>tor</w:t>
      </w:r>
      <w:r>
        <w:rPr>
          <w:spacing w:val="-2"/>
          <w:w w:val="99"/>
          <w:sz w:val="24"/>
        </w:rPr>
        <w:t>a</w:t>
      </w:r>
      <w:r>
        <w:rPr>
          <w:w w:val="99"/>
          <w:sz w:val="24"/>
        </w:rPr>
        <w:t>l, </w:t>
      </w:r>
      <w:r>
        <w:rPr>
          <w:spacing w:val="-5"/>
          <w:w w:val="99"/>
          <w:sz w:val="24"/>
        </w:rPr>
        <w:t> </w:t>
      </w:r>
      <w:r>
        <w:rPr>
          <w:spacing w:val="-1"/>
          <w:w w:val="99"/>
          <w:sz w:val="24"/>
        </w:rPr>
        <w:t>ca</w:t>
      </w:r>
      <w:r>
        <w:rPr>
          <w:w w:val="99"/>
          <w:sz w:val="24"/>
        </w:rPr>
        <w:t>ndidaţii </w:t>
      </w:r>
      <w:r>
        <w:rPr>
          <w:spacing w:val="-7"/>
          <w:w w:val="99"/>
          <w:sz w:val="24"/>
        </w:rPr>
        <w:t> </w:t>
      </w:r>
      <w:r>
        <w:rPr>
          <w:w w:val="99"/>
          <w:sz w:val="24"/>
        </w:rPr>
        <w:t>de</w:t>
      </w:r>
      <w:r>
        <w:rPr>
          <w:spacing w:val="-1"/>
          <w:w w:val="99"/>
          <w:sz w:val="24"/>
        </w:rPr>
        <w:t>c</w:t>
      </w:r>
      <w:r>
        <w:rPr>
          <w:spacing w:val="2"/>
          <w:w w:val="99"/>
          <w:sz w:val="24"/>
        </w:rPr>
        <w:t>l</w:t>
      </w:r>
      <w:r>
        <w:rPr>
          <w:spacing w:val="-1"/>
          <w:w w:val="99"/>
          <w:sz w:val="24"/>
        </w:rPr>
        <w:t>a</w:t>
      </w:r>
      <w:r>
        <w:rPr>
          <w:w w:val="99"/>
          <w:sz w:val="24"/>
        </w:rPr>
        <w:t>r</w:t>
      </w:r>
      <w:r>
        <w:rPr>
          <w:spacing w:val="-2"/>
          <w:w w:val="99"/>
          <w:sz w:val="24"/>
        </w:rPr>
        <w:t>a</w:t>
      </w:r>
      <w:r>
        <w:rPr>
          <w:spacing w:val="2"/>
          <w:w w:val="35"/>
          <w:sz w:val="24"/>
        </w:rPr>
        <w:t>ț</w:t>
      </w:r>
      <w:r>
        <w:rPr>
          <w:sz w:val="24"/>
        </w:rPr>
        <w:t>i </w:t>
      </w:r>
      <w:r>
        <w:rPr>
          <w:spacing w:val="-7"/>
          <w:sz w:val="24"/>
        </w:rPr>
        <w:t> </w:t>
      </w:r>
      <w:r>
        <w:rPr>
          <w:spacing w:val="-1"/>
          <w:sz w:val="24"/>
        </w:rPr>
        <w:t>câ</w:t>
      </w:r>
      <w:r>
        <w:rPr>
          <w:spacing w:val="-1"/>
          <w:w w:val="70"/>
          <w:sz w:val="24"/>
        </w:rPr>
        <w:t>șt</w:t>
      </w:r>
      <w:r>
        <w:rPr>
          <w:w w:val="70"/>
          <w:sz w:val="24"/>
        </w:rPr>
        <w:t>i</w:t>
      </w:r>
      <w:r>
        <w:rPr>
          <w:spacing w:val="-3"/>
          <w:sz w:val="24"/>
        </w:rPr>
        <w:t>g</w:t>
      </w:r>
      <w:r>
        <w:rPr>
          <w:spacing w:val="-1"/>
          <w:sz w:val="24"/>
        </w:rPr>
        <w:t>ă</w:t>
      </w:r>
      <w:r>
        <w:rPr>
          <w:sz w:val="24"/>
        </w:rPr>
        <w:t>t</w:t>
      </w:r>
      <w:r>
        <w:rPr>
          <w:spacing w:val="2"/>
          <w:sz w:val="24"/>
        </w:rPr>
        <w:t>o</w:t>
      </w:r>
      <w:r>
        <w:rPr>
          <w:sz w:val="24"/>
        </w:rPr>
        <w:t>ri </w:t>
      </w:r>
      <w:r>
        <w:rPr>
          <w:spacing w:val="-8"/>
          <w:sz w:val="24"/>
        </w:rPr>
        <w:t> </w:t>
      </w:r>
      <w:r>
        <w:rPr>
          <w:spacing w:val="-1"/>
          <w:sz w:val="24"/>
        </w:rPr>
        <w:t>su</w:t>
      </w:r>
      <w:r>
        <w:rPr>
          <w:spacing w:val="2"/>
          <w:sz w:val="24"/>
        </w:rPr>
        <w:t>n</w:t>
      </w:r>
      <w:r>
        <w:rPr>
          <w:sz w:val="24"/>
        </w:rPr>
        <w:t>t </w:t>
      </w:r>
      <w:r>
        <w:rPr>
          <w:spacing w:val="-7"/>
          <w:sz w:val="24"/>
        </w:rPr>
        <w:t> </w:t>
      </w:r>
      <w:r>
        <w:rPr>
          <w:spacing w:val="-1"/>
          <w:sz w:val="24"/>
        </w:rPr>
        <w:t>a</w:t>
      </w:r>
      <w:r>
        <w:rPr>
          <w:sz w:val="24"/>
        </w:rPr>
        <w:t>leşi </w:t>
      </w:r>
      <w:r>
        <w:rPr>
          <w:spacing w:val="-5"/>
          <w:sz w:val="24"/>
        </w:rPr>
        <w:t> </w:t>
      </w:r>
      <w:r>
        <w:rPr>
          <w:sz w:val="24"/>
        </w:rPr>
        <w:t>pe </w:t>
      </w:r>
      <w:r>
        <w:rPr>
          <w:spacing w:val="-9"/>
          <w:sz w:val="24"/>
        </w:rPr>
        <w:t> </w:t>
      </w:r>
      <w:r>
        <w:rPr>
          <w:sz w:val="24"/>
        </w:rPr>
        <w:t>o </w:t>
      </w:r>
      <w:r>
        <w:rPr>
          <w:spacing w:val="-8"/>
          <w:sz w:val="24"/>
        </w:rPr>
        <w:t> </w:t>
      </w:r>
      <w:r>
        <w:rPr>
          <w:sz w:val="24"/>
        </w:rPr>
        <w:t>p</w:t>
      </w:r>
      <w:r>
        <w:rPr>
          <w:spacing w:val="-1"/>
          <w:sz w:val="24"/>
        </w:rPr>
        <w:t>e</w:t>
      </w:r>
      <w:r>
        <w:rPr>
          <w:sz w:val="24"/>
        </w:rPr>
        <w:t>rio</w:t>
      </w:r>
      <w:r>
        <w:rPr>
          <w:spacing w:val="-2"/>
          <w:sz w:val="24"/>
        </w:rPr>
        <w:t>a</w:t>
      </w:r>
      <w:r>
        <w:rPr>
          <w:spacing w:val="2"/>
          <w:sz w:val="24"/>
        </w:rPr>
        <w:t>d</w:t>
      </w:r>
      <w:r>
        <w:rPr>
          <w:sz w:val="24"/>
        </w:rPr>
        <w:t>ă </w:t>
      </w:r>
      <w:r>
        <w:rPr>
          <w:spacing w:val="-9"/>
          <w:sz w:val="24"/>
        </w:rPr>
        <w:t> </w:t>
      </w:r>
      <w:r>
        <w:rPr>
          <w:spacing w:val="-27"/>
          <w:sz w:val="24"/>
        </w:rPr>
        <w:t>de</w:t>
      </w:r>
      <w:r>
        <w:rPr>
          <w:sz w:val="24"/>
        </w:rPr>
        <w:t> maximum 2 ani, în concordanță cu perioada în care au avut loc alegerile, conform </w:t>
      </w:r>
      <w:r>
        <w:rPr>
          <w:spacing w:val="-3"/>
          <w:sz w:val="24"/>
        </w:rPr>
        <w:t>Regulamentului </w:t>
      </w:r>
      <w:r>
        <w:rPr>
          <w:sz w:val="24"/>
        </w:rPr>
        <w:t>Intern al Consiliului Național al</w:t>
      </w:r>
      <w:r>
        <w:rPr>
          <w:spacing w:val="-8"/>
          <w:sz w:val="24"/>
        </w:rPr>
        <w:t> </w:t>
      </w:r>
      <w:r>
        <w:rPr>
          <w:sz w:val="24"/>
        </w:rPr>
        <w:t>Elevilor.</w:t>
      </w:r>
    </w:p>
    <w:p>
      <w:pPr>
        <w:pStyle w:val="ListParagraph"/>
        <w:numPr>
          <w:ilvl w:val="0"/>
          <w:numId w:val="24"/>
        </w:numPr>
        <w:tabs>
          <w:tab w:pos="1182" w:val="left" w:leader="none"/>
        </w:tabs>
        <w:spacing w:line="252" w:lineRule="auto" w:before="40" w:after="0"/>
        <w:ind w:left="403" w:right="543" w:firstLine="427"/>
        <w:jc w:val="both"/>
        <w:rPr>
          <w:sz w:val="24"/>
        </w:rPr>
      </w:pPr>
      <w:r>
        <w:rPr>
          <w:sz w:val="24"/>
        </w:rPr>
        <w:t>Din Biroul executiv al Consiliului Național al Elevilor poate face parte o singură </w:t>
      </w:r>
      <w:r>
        <w:rPr>
          <w:spacing w:val="-4"/>
          <w:sz w:val="24"/>
        </w:rPr>
        <w:t>persoană </w:t>
      </w:r>
      <w:r>
        <w:rPr>
          <w:sz w:val="24"/>
        </w:rPr>
        <w:t>dintr-un</w:t>
      </w:r>
      <w:r>
        <w:rPr>
          <w:spacing w:val="-2"/>
          <w:sz w:val="24"/>
        </w:rPr>
        <w:t> </w:t>
      </w:r>
      <w:r>
        <w:rPr>
          <w:sz w:val="24"/>
        </w:rPr>
        <w:t>județ.</w:t>
      </w:r>
    </w:p>
    <w:p>
      <w:pPr>
        <w:pStyle w:val="BodyText"/>
        <w:spacing w:before="4"/>
        <w:rPr>
          <w:sz w:val="28"/>
        </w:rPr>
      </w:pPr>
    </w:p>
    <w:p>
      <w:pPr>
        <w:pStyle w:val="Heading1"/>
        <w:ind w:left="318"/>
      </w:pPr>
      <w:r>
        <w:rPr/>
        <w:t>Capitolul IV</w:t>
      </w:r>
    </w:p>
    <w:p>
      <w:pPr>
        <w:spacing w:before="5"/>
        <w:ind w:left="320" w:right="354" w:firstLine="0"/>
        <w:jc w:val="center"/>
        <w:rPr>
          <w:b/>
          <w:sz w:val="28"/>
        </w:rPr>
      </w:pPr>
      <w:r>
        <w:rPr>
          <w:b/>
          <w:sz w:val="28"/>
        </w:rPr>
        <w:t>INTERIMATUL ÎN CADRUL CONSILIULUI NAȚIONAL AL ELEVILOR</w:t>
      </w:r>
    </w:p>
    <w:p>
      <w:pPr>
        <w:pStyle w:val="BodyText"/>
        <w:rPr>
          <w:b/>
          <w:sz w:val="30"/>
        </w:rPr>
      </w:pPr>
    </w:p>
    <w:p>
      <w:pPr>
        <w:pStyle w:val="BodyText"/>
        <w:spacing w:before="2"/>
        <w:rPr>
          <w:b/>
          <w:sz w:val="27"/>
        </w:rPr>
      </w:pPr>
    </w:p>
    <w:p>
      <w:pPr>
        <w:pStyle w:val="BodyText"/>
        <w:spacing w:line="235" w:lineRule="auto" w:before="1"/>
        <w:ind w:left="403" w:right="543" w:firstLine="569"/>
        <w:jc w:val="both"/>
      </w:pPr>
      <w:r>
        <w:rPr>
          <w:b/>
        </w:rPr>
        <w:t>Art. 45 – </w:t>
      </w:r>
      <w:r>
        <w:rPr/>
        <w:t>(1) Apelul pentru preluarea funcţiilor de conducere în regim de interimat </w:t>
      </w:r>
      <w:r>
        <w:rPr>
          <w:spacing w:val="3"/>
        </w:rPr>
        <w:t>se </w:t>
      </w:r>
      <w:r>
        <w:rPr/>
        <w:t>organizează</w:t>
      </w:r>
      <w:r>
        <w:rPr>
          <w:spacing w:val="-11"/>
        </w:rPr>
        <w:t> </w:t>
      </w:r>
      <w:r>
        <w:rPr/>
        <w:t>de</w:t>
      </w:r>
      <w:r>
        <w:rPr>
          <w:spacing w:val="-8"/>
        </w:rPr>
        <w:t> </w:t>
      </w:r>
      <w:r>
        <w:rPr/>
        <w:t>Biroul</w:t>
      </w:r>
      <w:r>
        <w:rPr>
          <w:spacing w:val="-10"/>
        </w:rPr>
        <w:t> </w:t>
      </w:r>
      <w:r>
        <w:rPr/>
        <w:t>executiv</w:t>
      </w:r>
      <w:r>
        <w:rPr>
          <w:spacing w:val="-9"/>
        </w:rPr>
        <w:t> </w:t>
      </w:r>
      <w:r>
        <w:rPr/>
        <w:t>al</w:t>
      </w:r>
      <w:r>
        <w:rPr>
          <w:spacing w:val="-8"/>
        </w:rPr>
        <w:t> </w:t>
      </w:r>
      <w:r>
        <w:rPr/>
        <w:t>Consiliului</w:t>
      </w:r>
      <w:r>
        <w:rPr>
          <w:spacing w:val="-9"/>
        </w:rPr>
        <w:t> </w:t>
      </w:r>
      <w:r>
        <w:rPr/>
        <w:t>Național</w:t>
      </w:r>
      <w:r>
        <w:rPr>
          <w:spacing w:val="-8"/>
        </w:rPr>
        <w:t> </w:t>
      </w:r>
      <w:r>
        <w:rPr/>
        <w:t>al</w:t>
      </w:r>
      <w:r>
        <w:rPr>
          <w:spacing w:val="-9"/>
        </w:rPr>
        <w:t> </w:t>
      </w:r>
      <w:r>
        <w:rPr/>
        <w:t>Elevilor,</w:t>
      </w:r>
      <w:r>
        <w:rPr>
          <w:spacing w:val="-11"/>
        </w:rPr>
        <w:t> </w:t>
      </w:r>
      <w:r>
        <w:rPr/>
        <w:t>pentru</w:t>
      </w:r>
      <w:r>
        <w:rPr>
          <w:spacing w:val="-7"/>
        </w:rPr>
        <w:t> </w:t>
      </w:r>
      <w:r>
        <w:rPr/>
        <w:t>posturile</w:t>
      </w:r>
      <w:r>
        <w:rPr>
          <w:spacing w:val="-10"/>
        </w:rPr>
        <w:t> </w:t>
      </w:r>
      <w:r>
        <w:rPr/>
        <w:t>vacante,</w:t>
      </w:r>
      <w:r>
        <w:rPr>
          <w:spacing w:val="-8"/>
        </w:rPr>
        <w:t> </w:t>
      </w:r>
      <w:r>
        <w:rPr/>
        <w:t>la</w:t>
      </w:r>
      <w:r>
        <w:rPr>
          <w:spacing w:val="-11"/>
        </w:rPr>
        <w:t> </w:t>
      </w:r>
      <w:r>
        <w:rPr>
          <w:spacing w:val="-4"/>
        </w:rPr>
        <w:t>decizia </w:t>
      </w:r>
      <w:r>
        <w:rPr/>
        <w:t>majorității</w:t>
      </w:r>
      <w:r>
        <w:rPr>
          <w:spacing w:val="-8"/>
        </w:rPr>
        <w:t> </w:t>
      </w:r>
      <w:r>
        <w:rPr/>
        <w:t>absolute</w:t>
      </w:r>
      <w:r>
        <w:rPr>
          <w:spacing w:val="-8"/>
        </w:rPr>
        <w:t> </w:t>
      </w:r>
      <w:r>
        <w:rPr/>
        <w:t>a</w:t>
      </w:r>
      <w:r>
        <w:rPr>
          <w:spacing w:val="-8"/>
        </w:rPr>
        <w:t> </w:t>
      </w:r>
      <w:r>
        <w:rPr/>
        <w:t>Biroului</w:t>
      </w:r>
      <w:r>
        <w:rPr>
          <w:spacing w:val="-7"/>
        </w:rPr>
        <w:t> </w:t>
      </w:r>
      <w:r>
        <w:rPr/>
        <w:t>executiv</w:t>
      </w:r>
      <w:r>
        <w:rPr>
          <w:spacing w:val="-7"/>
        </w:rPr>
        <w:t> </w:t>
      </w:r>
      <w:r>
        <w:rPr/>
        <w:t>sau</w:t>
      </w:r>
      <w:r>
        <w:rPr>
          <w:spacing w:val="-7"/>
        </w:rPr>
        <w:t> </w:t>
      </w:r>
      <w:r>
        <w:rPr/>
        <w:t>la</w:t>
      </w:r>
      <w:r>
        <w:rPr>
          <w:spacing w:val="-7"/>
        </w:rPr>
        <w:t> </w:t>
      </w:r>
      <w:r>
        <w:rPr/>
        <w:t>decizia</w:t>
      </w:r>
      <w:r>
        <w:rPr>
          <w:spacing w:val="-7"/>
        </w:rPr>
        <w:t> </w:t>
      </w:r>
      <w:r>
        <w:rPr/>
        <w:t>prealabilă</w:t>
      </w:r>
      <w:r>
        <w:rPr>
          <w:spacing w:val="-7"/>
        </w:rPr>
        <w:t> </w:t>
      </w:r>
      <w:r>
        <w:rPr/>
        <w:t>a</w:t>
      </w:r>
      <w:r>
        <w:rPr>
          <w:spacing w:val="-9"/>
        </w:rPr>
        <w:t> </w:t>
      </w:r>
      <w:r>
        <w:rPr/>
        <w:t>Adunării</w:t>
      </w:r>
      <w:r>
        <w:rPr>
          <w:spacing w:val="-5"/>
        </w:rPr>
        <w:t> </w:t>
      </w:r>
      <w:r>
        <w:rPr/>
        <w:t>generale</w:t>
      </w:r>
      <w:r>
        <w:rPr>
          <w:spacing w:val="-8"/>
        </w:rPr>
        <w:t> </w:t>
      </w:r>
      <w:r>
        <w:rPr/>
        <w:t>în</w:t>
      </w:r>
      <w:r>
        <w:rPr>
          <w:spacing w:val="-7"/>
        </w:rPr>
        <w:t> </w:t>
      </w:r>
      <w:r>
        <w:rPr/>
        <w:t>acest</w:t>
      </w:r>
      <w:r>
        <w:rPr>
          <w:spacing w:val="-7"/>
        </w:rPr>
        <w:t> </w:t>
      </w:r>
      <w:r>
        <w:rPr/>
        <w:t>sens.</w:t>
      </w:r>
    </w:p>
    <w:p>
      <w:pPr>
        <w:pStyle w:val="BodyText"/>
        <w:spacing w:line="232" w:lineRule="auto" w:before="17"/>
        <w:ind w:left="403" w:right="546" w:firstLine="710"/>
        <w:jc w:val="both"/>
      </w:pPr>
      <w:r>
        <w:rPr/>
        <w:t>(2) Interimarii sunt incluși pe platformele interne de comunicare ale Biroului executiv și participă în calitate de ob</w:t>
      </w:r>
      <w:r>
        <w:rPr>
          <w:w w:val="99"/>
        </w:rPr>
        <w:t>s</w:t>
      </w:r>
      <w:r>
        <w:rPr/>
        <w:t>ervatori la </w:t>
      </w:r>
      <w:r>
        <w:rPr>
          <w:w w:val="68"/>
        </w:rPr>
        <w:t>șe</w:t>
      </w:r>
      <w:r>
        <w:rPr/>
        <w:t>din</w:t>
      </w:r>
      <w:r>
        <w:rPr>
          <w:w w:val="35"/>
        </w:rPr>
        <w:t>ț</w:t>
      </w:r>
      <w:r>
        <w:rPr/>
        <w:t>ele Biroului executiv, cu drept la cuvânt, dar fără drept de vot.</w:t>
      </w:r>
    </w:p>
    <w:p>
      <w:pPr>
        <w:pStyle w:val="BodyText"/>
        <w:spacing w:before="10"/>
        <w:rPr>
          <w:sz w:val="28"/>
        </w:rPr>
      </w:pPr>
    </w:p>
    <w:p>
      <w:pPr>
        <w:pStyle w:val="BodyText"/>
        <w:spacing w:line="235" w:lineRule="auto"/>
        <w:ind w:left="403" w:right="544" w:firstLine="569"/>
        <w:jc w:val="both"/>
      </w:pPr>
      <w:r>
        <w:rPr>
          <w:b/>
        </w:rPr>
        <w:t>Art. 46 – </w:t>
      </w:r>
      <w:r>
        <w:rPr/>
        <w:t>(1) Biroul executiv al Consiliului Național al Elevilor are obligația de a </w:t>
      </w:r>
      <w:r>
        <w:rPr>
          <w:spacing w:val="-18"/>
        </w:rPr>
        <w:t>anunța </w:t>
      </w:r>
      <w:r>
        <w:rPr/>
        <w:t>Adunarea</w:t>
      </w:r>
      <w:r>
        <w:rPr>
          <w:spacing w:val="-6"/>
        </w:rPr>
        <w:t> </w:t>
      </w:r>
      <w:r>
        <w:rPr/>
        <w:t>generală</w:t>
      </w:r>
      <w:r>
        <w:rPr>
          <w:spacing w:val="-8"/>
        </w:rPr>
        <w:t> </w:t>
      </w:r>
      <w:r>
        <w:rPr/>
        <w:t>cu</w:t>
      </w:r>
      <w:r>
        <w:rPr>
          <w:spacing w:val="-4"/>
        </w:rPr>
        <w:t> </w:t>
      </w:r>
      <w:r>
        <w:rPr/>
        <w:t>privire</w:t>
      </w:r>
      <w:r>
        <w:rPr>
          <w:spacing w:val="-8"/>
        </w:rPr>
        <w:t> </w:t>
      </w:r>
      <w:r>
        <w:rPr/>
        <w:t>la</w:t>
      </w:r>
      <w:r>
        <w:rPr>
          <w:spacing w:val="-7"/>
        </w:rPr>
        <w:t> </w:t>
      </w:r>
      <w:r>
        <w:rPr/>
        <w:t>desfășurarea</w:t>
      </w:r>
      <w:r>
        <w:rPr>
          <w:spacing w:val="-8"/>
        </w:rPr>
        <w:t> </w:t>
      </w:r>
      <w:r>
        <w:rPr/>
        <w:t>procesului</w:t>
      </w:r>
      <w:r>
        <w:rPr>
          <w:spacing w:val="-6"/>
        </w:rPr>
        <w:t> </w:t>
      </w:r>
      <w:r>
        <w:rPr/>
        <w:t>de</w:t>
      </w:r>
      <w:r>
        <w:rPr>
          <w:spacing w:val="-7"/>
        </w:rPr>
        <w:t> </w:t>
      </w:r>
      <w:r>
        <w:rPr/>
        <w:t>numire</w:t>
      </w:r>
      <w:r>
        <w:rPr>
          <w:spacing w:val="-8"/>
        </w:rPr>
        <w:t> </w:t>
      </w:r>
      <w:r>
        <w:rPr/>
        <w:t>de</w:t>
      </w:r>
      <w:r>
        <w:rPr>
          <w:spacing w:val="-7"/>
        </w:rPr>
        <w:t> </w:t>
      </w:r>
      <w:r>
        <w:rPr/>
        <w:t>interimari,</w:t>
      </w:r>
      <w:r>
        <w:rPr>
          <w:spacing w:val="-7"/>
        </w:rPr>
        <w:t> </w:t>
      </w:r>
      <w:r>
        <w:rPr/>
        <w:t>cât</w:t>
      </w:r>
      <w:r>
        <w:rPr>
          <w:spacing w:val="-7"/>
        </w:rPr>
        <w:t> </w:t>
      </w:r>
      <w:r>
        <w:rPr/>
        <w:t>și</w:t>
      </w:r>
      <w:r>
        <w:rPr>
          <w:spacing w:val="-7"/>
        </w:rPr>
        <w:t> </w:t>
      </w:r>
      <w:r>
        <w:rPr/>
        <w:t>posturile</w:t>
      </w:r>
      <w:r>
        <w:rPr>
          <w:spacing w:val="-5"/>
        </w:rPr>
        <w:t> </w:t>
      </w:r>
      <w:r>
        <w:rPr>
          <w:spacing w:val="-16"/>
        </w:rPr>
        <w:t>care </w:t>
      </w:r>
      <w:r>
        <w:rPr/>
        <w:t>sunt deschise prin</w:t>
      </w:r>
      <w:r>
        <w:rPr>
          <w:spacing w:val="-1"/>
        </w:rPr>
        <w:t> </w:t>
      </w:r>
      <w:r>
        <w:rPr/>
        <w:t>apel.</w:t>
      </w:r>
    </w:p>
    <w:p>
      <w:pPr>
        <w:pStyle w:val="BodyText"/>
        <w:spacing w:line="235" w:lineRule="auto" w:before="12"/>
        <w:ind w:left="403" w:right="548" w:firstLine="710"/>
        <w:jc w:val="both"/>
      </w:pPr>
      <w:r>
        <w:rPr/>
        <w:t>(2) Dosarul de candidatură se va depune la termenul stabilit de Biroul executiv, şi va conţine următoarele:</w:t>
      </w:r>
    </w:p>
    <w:p>
      <w:pPr>
        <w:pStyle w:val="ListParagraph"/>
        <w:numPr>
          <w:ilvl w:val="0"/>
          <w:numId w:val="25"/>
        </w:numPr>
        <w:tabs>
          <w:tab w:pos="1561" w:val="left" w:leader="none"/>
        </w:tabs>
        <w:spacing w:line="235" w:lineRule="auto" w:before="6" w:after="0"/>
        <w:ind w:left="403" w:right="545" w:firstLine="850"/>
        <w:jc w:val="both"/>
        <w:rPr>
          <w:sz w:val="24"/>
        </w:rPr>
      </w:pPr>
      <w:r>
        <w:rPr>
          <w:sz w:val="24"/>
        </w:rPr>
        <w:t>Formular</w:t>
      </w:r>
      <w:r>
        <w:rPr>
          <w:spacing w:val="-20"/>
          <w:sz w:val="24"/>
        </w:rPr>
        <w:t> </w:t>
      </w:r>
      <w:r>
        <w:rPr>
          <w:sz w:val="24"/>
        </w:rPr>
        <w:t>de</w:t>
      </w:r>
      <w:r>
        <w:rPr>
          <w:spacing w:val="-20"/>
          <w:sz w:val="24"/>
        </w:rPr>
        <w:t> </w:t>
      </w:r>
      <w:r>
        <w:rPr>
          <w:sz w:val="24"/>
        </w:rPr>
        <w:t>candidatură,</w:t>
      </w:r>
      <w:r>
        <w:rPr>
          <w:spacing w:val="-18"/>
          <w:sz w:val="24"/>
        </w:rPr>
        <w:t> </w:t>
      </w:r>
      <w:r>
        <w:rPr>
          <w:sz w:val="24"/>
        </w:rPr>
        <w:t>regăsit</w:t>
      </w:r>
      <w:r>
        <w:rPr>
          <w:spacing w:val="-19"/>
          <w:sz w:val="24"/>
        </w:rPr>
        <w:t> </w:t>
      </w:r>
      <w:r>
        <w:rPr>
          <w:sz w:val="24"/>
        </w:rPr>
        <w:t>în</w:t>
      </w:r>
      <w:r>
        <w:rPr>
          <w:spacing w:val="-18"/>
          <w:sz w:val="24"/>
        </w:rPr>
        <w:t> </w:t>
      </w:r>
      <w:r>
        <w:rPr>
          <w:sz w:val="24"/>
        </w:rPr>
        <w:t>anexa</w:t>
      </w:r>
      <w:r>
        <w:rPr>
          <w:spacing w:val="-20"/>
          <w:sz w:val="24"/>
        </w:rPr>
        <w:t> </w:t>
      </w:r>
      <w:r>
        <w:rPr>
          <w:sz w:val="24"/>
        </w:rPr>
        <w:t>2,</w:t>
      </w:r>
      <w:r>
        <w:rPr>
          <w:spacing w:val="-19"/>
          <w:sz w:val="24"/>
        </w:rPr>
        <w:t> </w:t>
      </w:r>
      <w:r>
        <w:rPr>
          <w:sz w:val="24"/>
        </w:rPr>
        <w:t>care</w:t>
      </w:r>
      <w:r>
        <w:rPr>
          <w:spacing w:val="-18"/>
          <w:sz w:val="24"/>
        </w:rPr>
        <w:t> </w:t>
      </w:r>
      <w:r>
        <w:rPr>
          <w:sz w:val="24"/>
        </w:rPr>
        <w:t>conține</w:t>
      </w:r>
      <w:r>
        <w:rPr>
          <w:spacing w:val="-20"/>
          <w:sz w:val="24"/>
        </w:rPr>
        <w:t> </w:t>
      </w:r>
      <w:r>
        <w:rPr>
          <w:sz w:val="24"/>
        </w:rPr>
        <w:t>și</w:t>
      </w:r>
      <w:r>
        <w:rPr>
          <w:spacing w:val="-19"/>
          <w:sz w:val="24"/>
        </w:rPr>
        <w:t> </w:t>
      </w:r>
      <w:r>
        <w:rPr>
          <w:sz w:val="24"/>
        </w:rPr>
        <w:t>declarația</w:t>
      </w:r>
      <w:r>
        <w:rPr>
          <w:spacing w:val="-19"/>
          <w:sz w:val="24"/>
        </w:rPr>
        <w:t> </w:t>
      </w:r>
      <w:r>
        <w:rPr>
          <w:sz w:val="24"/>
        </w:rPr>
        <w:t>de</w:t>
      </w:r>
      <w:r>
        <w:rPr>
          <w:spacing w:val="-19"/>
          <w:sz w:val="24"/>
        </w:rPr>
        <w:t> </w:t>
      </w:r>
      <w:r>
        <w:rPr>
          <w:spacing w:val="-12"/>
          <w:sz w:val="24"/>
        </w:rPr>
        <w:t>neapartenență </w:t>
      </w:r>
      <w:r>
        <w:rPr>
          <w:sz w:val="24"/>
        </w:rPr>
        <w:t>politică, acordul pentru prelucrarea datelor cu caracter personal și acordul parental, dacă este </w:t>
      </w:r>
      <w:r>
        <w:rPr>
          <w:spacing w:val="-5"/>
          <w:sz w:val="24"/>
        </w:rPr>
        <w:t>cazul, </w:t>
      </w:r>
      <w:r>
        <w:rPr>
          <w:sz w:val="24"/>
        </w:rPr>
        <w:t>pentru elevii</w:t>
      </w:r>
      <w:r>
        <w:rPr>
          <w:spacing w:val="-1"/>
          <w:sz w:val="24"/>
        </w:rPr>
        <w:t> </w:t>
      </w:r>
      <w:r>
        <w:rPr>
          <w:sz w:val="24"/>
        </w:rPr>
        <w:t>minori;</w:t>
      </w:r>
    </w:p>
    <w:p>
      <w:pPr>
        <w:spacing w:after="0" w:line="235" w:lineRule="auto"/>
        <w:jc w:val="both"/>
        <w:rPr>
          <w:sz w:val="24"/>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ListParagraph"/>
        <w:numPr>
          <w:ilvl w:val="0"/>
          <w:numId w:val="25"/>
        </w:numPr>
        <w:tabs>
          <w:tab w:pos="1561" w:val="left" w:leader="none"/>
        </w:tabs>
        <w:spacing w:line="232" w:lineRule="auto" w:before="70" w:after="0"/>
        <w:ind w:left="403" w:right="549" w:firstLine="850"/>
        <w:jc w:val="both"/>
        <w:rPr>
          <w:sz w:val="24"/>
        </w:rPr>
      </w:pPr>
      <w:r>
        <w:rPr>
          <w:sz w:val="24"/>
        </w:rPr>
        <w:t>Proces-verbal semnat de la şedinţa de alegeri la nivel școlar sau delegația primită </w:t>
      </w:r>
      <w:r>
        <w:rPr>
          <w:spacing w:val="-21"/>
          <w:sz w:val="24"/>
        </w:rPr>
        <w:t>din </w:t>
      </w:r>
      <w:r>
        <w:rPr>
          <w:sz w:val="24"/>
        </w:rPr>
        <w:t>partea Adunării generale a</w:t>
      </w:r>
      <w:r>
        <w:rPr>
          <w:spacing w:val="-2"/>
          <w:sz w:val="24"/>
        </w:rPr>
        <w:t> </w:t>
      </w:r>
      <w:r>
        <w:rPr>
          <w:sz w:val="24"/>
        </w:rPr>
        <w:t>CȘE;</w:t>
      </w:r>
    </w:p>
    <w:p>
      <w:pPr>
        <w:pStyle w:val="ListParagraph"/>
        <w:numPr>
          <w:ilvl w:val="0"/>
          <w:numId w:val="25"/>
        </w:numPr>
        <w:tabs>
          <w:tab w:pos="1561" w:val="left" w:leader="none"/>
        </w:tabs>
        <w:spacing w:line="271" w:lineRule="exact" w:before="0" w:after="0"/>
        <w:ind w:left="1560" w:right="0" w:hanging="308"/>
        <w:jc w:val="both"/>
        <w:rPr>
          <w:sz w:val="24"/>
        </w:rPr>
      </w:pPr>
      <w:r>
        <w:rPr>
          <w:sz w:val="24"/>
        </w:rPr>
        <w:t>Proces-verbal</w:t>
      </w:r>
      <w:r>
        <w:rPr>
          <w:spacing w:val="-7"/>
          <w:sz w:val="24"/>
        </w:rPr>
        <w:t> </w:t>
      </w:r>
      <w:r>
        <w:rPr>
          <w:sz w:val="24"/>
        </w:rPr>
        <w:t>semnat</w:t>
      </w:r>
      <w:r>
        <w:rPr>
          <w:spacing w:val="-7"/>
          <w:sz w:val="24"/>
        </w:rPr>
        <w:t> </w:t>
      </w:r>
      <w:r>
        <w:rPr>
          <w:sz w:val="24"/>
        </w:rPr>
        <w:t>de</w:t>
      </w:r>
      <w:r>
        <w:rPr>
          <w:spacing w:val="-5"/>
          <w:sz w:val="24"/>
        </w:rPr>
        <w:t> </w:t>
      </w:r>
      <w:r>
        <w:rPr>
          <w:sz w:val="24"/>
        </w:rPr>
        <w:t>la</w:t>
      </w:r>
      <w:r>
        <w:rPr>
          <w:spacing w:val="-7"/>
          <w:sz w:val="24"/>
        </w:rPr>
        <w:t> </w:t>
      </w:r>
      <w:r>
        <w:rPr>
          <w:sz w:val="24"/>
        </w:rPr>
        <w:t>ședința</w:t>
      </w:r>
      <w:r>
        <w:rPr>
          <w:spacing w:val="-7"/>
          <w:sz w:val="24"/>
        </w:rPr>
        <w:t> </w:t>
      </w:r>
      <w:r>
        <w:rPr>
          <w:sz w:val="24"/>
        </w:rPr>
        <w:t>de</w:t>
      </w:r>
      <w:r>
        <w:rPr>
          <w:spacing w:val="-7"/>
          <w:sz w:val="24"/>
        </w:rPr>
        <w:t> </w:t>
      </w:r>
      <w:r>
        <w:rPr>
          <w:sz w:val="24"/>
        </w:rPr>
        <w:t>alegeri</w:t>
      </w:r>
      <w:r>
        <w:rPr>
          <w:spacing w:val="-8"/>
          <w:sz w:val="24"/>
        </w:rPr>
        <w:t> </w:t>
      </w:r>
      <w:r>
        <w:rPr>
          <w:sz w:val="24"/>
        </w:rPr>
        <w:t>la</w:t>
      </w:r>
      <w:r>
        <w:rPr>
          <w:spacing w:val="-6"/>
          <w:sz w:val="24"/>
        </w:rPr>
        <w:t> </w:t>
      </w:r>
      <w:r>
        <w:rPr>
          <w:sz w:val="24"/>
        </w:rPr>
        <w:t>nivel</w:t>
      </w:r>
      <w:r>
        <w:rPr>
          <w:spacing w:val="-7"/>
          <w:sz w:val="24"/>
        </w:rPr>
        <w:t> </w:t>
      </w:r>
      <w:r>
        <w:rPr>
          <w:sz w:val="24"/>
        </w:rPr>
        <w:t>județean;</w:t>
      </w:r>
    </w:p>
    <w:p>
      <w:pPr>
        <w:pStyle w:val="ListParagraph"/>
        <w:numPr>
          <w:ilvl w:val="0"/>
          <w:numId w:val="25"/>
        </w:numPr>
        <w:tabs>
          <w:tab w:pos="1561" w:val="left" w:leader="none"/>
        </w:tabs>
        <w:spacing w:line="240" w:lineRule="auto" w:before="70" w:after="0"/>
        <w:ind w:left="1560" w:right="0" w:hanging="308"/>
        <w:jc w:val="both"/>
        <w:rPr>
          <w:sz w:val="24"/>
        </w:rPr>
      </w:pPr>
      <w:r>
        <w:rPr>
          <w:sz w:val="24"/>
        </w:rPr>
        <w:t>Curriculum</w:t>
      </w:r>
      <w:r>
        <w:rPr>
          <w:spacing w:val="-1"/>
          <w:sz w:val="24"/>
        </w:rPr>
        <w:t> </w:t>
      </w:r>
      <w:r>
        <w:rPr>
          <w:sz w:val="24"/>
        </w:rPr>
        <w:t>vitae;</w:t>
      </w:r>
    </w:p>
    <w:p>
      <w:pPr>
        <w:pStyle w:val="ListParagraph"/>
        <w:numPr>
          <w:ilvl w:val="0"/>
          <w:numId w:val="25"/>
        </w:numPr>
        <w:tabs>
          <w:tab w:pos="1561" w:val="left" w:leader="none"/>
        </w:tabs>
        <w:spacing w:line="232" w:lineRule="auto" w:before="83" w:after="0"/>
        <w:ind w:left="403" w:right="542" w:firstLine="850"/>
        <w:jc w:val="both"/>
        <w:rPr>
          <w:sz w:val="24"/>
        </w:rPr>
      </w:pPr>
      <w:r>
        <w:rPr>
          <w:sz w:val="24"/>
        </w:rPr>
        <w:t>Scrisoare de recomandare din partea unei organizații neguvernamentale (cu activitate </w:t>
      </w:r>
      <w:r>
        <w:rPr>
          <w:spacing w:val="-13"/>
          <w:sz w:val="24"/>
        </w:rPr>
        <w:t>în </w:t>
      </w:r>
      <w:r>
        <w:rPr>
          <w:sz w:val="24"/>
        </w:rPr>
        <w:t>domeniul</w:t>
      </w:r>
      <w:r>
        <w:rPr>
          <w:spacing w:val="-23"/>
          <w:sz w:val="24"/>
        </w:rPr>
        <w:t> </w:t>
      </w:r>
      <w:r>
        <w:rPr>
          <w:sz w:val="24"/>
        </w:rPr>
        <w:t>voluntariatului/educației/tineretului</w:t>
      </w:r>
      <w:r>
        <w:rPr>
          <w:spacing w:val="-22"/>
          <w:sz w:val="24"/>
        </w:rPr>
        <w:t> </w:t>
      </w:r>
      <w:r>
        <w:rPr>
          <w:sz w:val="24"/>
        </w:rPr>
        <w:t>etc.,</w:t>
      </w:r>
      <w:r>
        <w:rPr>
          <w:spacing w:val="-20"/>
          <w:sz w:val="24"/>
        </w:rPr>
        <w:t> </w:t>
      </w:r>
      <w:r>
        <w:rPr>
          <w:sz w:val="24"/>
        </w:rPr>
        <w:t>emisă</w:t>
      </w:r>
      <w:r>
        <w:rPr>
          <w:spacing w:val="-23"/>
          <w:sz w:val="24"/>
        </w:rPr>
        <w:t> </w:t>
      </w:r>
      <w:r>
        <w:rPr>
          <w:sz w:val="24"/>
        </w:rPr>
        <w:t>cu</w:t>
      </w:r>
      <w:r>
        <w:rPr>
          <w:spacing w:val="-22"/>
          <w:sz w:val="24"/>
        </w:rPr>
        <w:t> </w:t>
      </w:r>
      <w:r>
        <w:rPr>
          <w:sz w:val="24"/>
        </w:rPr>
        <w:t>maximum</w:t>
      </w:r>
      <w:r>
        <w:rPr>
          <w:spacing w:val="-22"/>
          <w:sz w:val="24"/>
        </w:rPr>
        <w:t> </w:t>
      </w:r>
      <w:r>
        <w:rPr>
          <w:sz w:val="24"/>
        </w:rPr>
        <w:t>30</w:t>
      </w:r>
      <w:r>
        <w:rPr>
          <w:spacing w:val="-22"/>
          <w:sz w:val="24"/>
        </w:rPr>
        <w:t> </w:t>
      </w:r>
      <w:r>
        <w:rPr>
          <w:sz w:val="24"/>
        </w:rPr>
        <w:t>de</w:t>
      </w:r>
      <w:r>
        <w:rPr>
          <w:spacing w:val="-23"/>
          <w:sz w:val="24"/>
        </w:rPr>
        <w:t> </w:t>
      </w:r>
      <w:r>
        <w:rPr>
          <w:sz w:val="24"/>
        </w:rPr>
        <w:t>zile</w:t>
      </w:r>
      <w:r>
        <w:rPr>
          <w:spacing w:val="-23"/>
          <w:sz w:val="24"/>
        </w:rPr>
        <w:t> </w:t>
      </w:r>
      <w:r>
        <w:rPr>
          <w:sz w:val="24"/>
        </w:rPr>
        <w:t>înaintea</w:t>
      </w:r>
      <w:r>
        <w:rPr>
          <w:spacing w:val="-23"/>
          <w:sz w:val="24"/>
        </w:rPr>
        <w:t> </w:t>
      </w:r>
      <w:r>
        <w:rPr>
          <w:spacing w:val="-6"/>
          <w:sz w:val="24"/>
        </w:rPr>
        <w:t>desfășurării </w:t>
      </w:r>
      <w:r>
        <w:rPr>
          <w:sz w:val="24"/>
        </w:rPr>
        <w:t>sesiunii</w:t>
      </w:r>
      <w:r>
        <w:rPr>
          <w:spacing w:val="-1"/>
          <w:sz w:val="24"/>
        </w:rPr>
        <w:t> </w:t>
      </w:r>
      <w:r>
        <w:rPr>
          <w:sz w:val="24"/>
        </w:rPr>
        <w:t>electorale);</w:t>
      </w:r>
    </w:p>
    <w:p>
      <w:pPr>
        <w:pStyle w:val="ListParagraph"/>
        <w:numPr>
          <w:ilvl w:val="0"/>
          <w:numId w:val="25"/>
        </w:numPr>
        <w:tabs>
          <w:tab w:pos="1561" w:val="left" w:leader="none"/>
        </w:tabs>
        <w:spacing w:line="242" w:lineRule="auto" w:before="74" w:after="0"/>
        <w:ind w:left="403" w:right="545" w:firstLine="850"/>
        <w:jc w:val="both"/>
        <w:rPr>
          <w:sz w:val="24"/>
        </w:rPr>
      </w:pPr>
      <w:r>
        <w:rPr>
          <w:sz w:val="24"/>
        </w:rPr>
        <w:t>În</w:t>
      </w:r>
      <w:r>
        <w:rPr>
          <w:spacing w:val="-7"/>
          <w:sz w:val="24"/>
        </w:rPr>
        <w:t> </w:t>
      </w:r>
      <w:r>
        <w:rPr>
          <w:sz w:val="24"/>
        </w:rPr>
        <w:t>cazul</w:t>
      </w:r>
      <w:r>
        <w:rPr>
          <w:spacing w:val="-6"/>
          <w:sz w:val="24"/>
        </w:rPr>
        <w:t> </w:t>
      </w:r>
      <w:r>
        <w:rPr>
          <w:sz w:val="24"/>
        </w:rPr>
        <w:t>vicepreședinților,</w:t>
      </w:r>
      <w:r>
        <w:rPr>
          <w:spacing w:val="-6"/>
          <w:sz w:val="24"/>
        </w:rPr>
        <w:t> </w:t>
      </w:r>
      <w:r>
        <w:rPr>
          <w:sz w:val="24"/>
        </w:rPr>
        <w:t>strategie</w:t>
      </w:r>
      <w:r>
        <w:rPr>
          <w:spacing w:val="-7"/>
          <w:sz w:val="24"/>
        </w:rPr>
        <w:t> </w:t>
      </w:r>
      <w:r>
        <w:rPr>
          <w:sz w:val="24"/>
        </w:rPr>
        <w:t>detaliată</w:t>
      </w:r>
      <w:r>
        <w:rPr>
          <w:spacing w:val="-8"/>
          <w:sz w:val="24"/>
        </w:rPr>
        <w:t> </w:t>
      </w:r>
      <w:r>
        <w:rPr>
          <w:sz w:val="24"/>
        </w:rPr>
        <w:t>de</w:t>
      </w:r>
      <w:r>
        <w:rPr>
          <w:spacing w:val="-5"/>
          <w:sz w:val="24"/>
        </w:rPr>
        <w:t> </w:t>
      </w:r>
      <w:r>
        <w:rPr>
          <w:sz w:val="24"/>
        </w:rPr>
        <w:t>dezvoltare</w:t>
      </w:r>
      <w:r>
        <w:rPr>
          <w:spacing w:val="-6"/>
          <w:sz w:val="24"/>
        </w:rPr>
        <w:t> </w:t>
      </w:r>
      <w:r>
        <w:rPr>
          <w:sz w:val="24"/>
        </w:rPr>
        <w:t>și</w:t>
      </w:r>
      <w:r>
        <w:rPr>
          <w:spacing w:val="-6"/>
          <w:sz w:val="24"/>
        </w:rPr>
        <w:t> </w:t>
      </w:r>
      <w:r>
        <w:rPr>
          <w:sz w:val="24"/>
        </w:rPr>
        <w:t>plan</w:t>
      </w:r>
      <w:r>
        <w:rPr>
          <w:spacing w:val="-7"/>
          <w:sz w:val="24"/>
        </w:rPr>
        <w:t> </w:t>
      </w:r>
      <w:r>
        <w:rPr>
          <w:sz w:val="24"/>
        </w:rPr>
        <w:t>de</w:t>
      </w:r>
      <w:r>
        <w:rPr>
          <w:spacing w:val="-7"/>
          <w:sz w:val="24"/>
        </w:rPr>
        <w:t> </w:t>
      </w:r>
      <w:r>
        <w:rPr>
          <w:sz w:val="24"/>
        </w:rPr>
        <w:t>acțiune.</w:t>
      </w:r>
      <w:r>
        <w:rPr>
          <w:spacing w:val="-4"/>
          <w:sz w:val="24"/>
        </w:rPr>
        <w:t> </w:t>
      </w:r>
      <w:r>
        <w:rPr>
          <w:spacing w:val="-3"/>
          <w:sz w:val="24"/>
        </w:rPr>
        <w:t>În</w:t>
      </w:r>
      <w:r>
        <w:rPr>
          <w:spacing w:val="-6"/>
          <w:sz w:val="24"/>
        </w:rPr>
        <w:t> </w:t>
      </w:r>
      <w:r>
        <w:rPr>
          <w:spacing w:val="-29"/>
          <w:sz w:val="24"/>
        </w:rPr>
        <w:t>cazul </w:t>
      </w:r>
      <w:r>
        <w:rPr>
          <w:sz w:val="24"/>
        </w:rPr>
        <w:t>secretarilor</w:t>
      </w:r>
      <w:r>
        <w:rPr>
          <w:spacing w:val="-19"/>
          <w:sz w:val="24"/>
        </w:rPr>
        <w:t> </w:t>
      </w:r>
      <w:r>
        <w:rPr>
          <w:sz w:val="24"/>
        </w:rPr>
        <w:t>executivi,</w:t>
      </w:r>
      <w:r>
        <w:rPr>
          <w:spacing w:val="-19"/>
          <w:sz w:val="24"/>
        </w:rPr>
        <w:t> </w:t>
      </w:r>
      <w:r>
        <w:rPr>
          <w:sz w:val="24"/>
        </w:rPr>
        <w:t>strategie</w:t>
      </w:r>
      <w:r>
        <w:rPr>
          <w:spacing w:val="-19"/>
          <w:sz w:val="24"/>
        </w:rPr>
        <w:t> </w:t>
      </w:r>
      <w:r>
        <w:rPr>
          <w:sz w:val="24"/>
        </w:rPr>
        <w:t>detaliată</w:t>
      </w:r>
      <w:r>
        <w:rPr>
          <w:spacing w:val="-19"/>
          <w:sz w:val="24"/>
        </w:rPr>
        <w:t> </w:t>
      </w:r>
      <w:r>
        <w:rPr>
          <w:sz w:val="24"/>
        </w:rPr>
        <w:t>de</w:t>
      </w:r>
      <w:r>
        <w:rPr>
          <w:spacing w:val="-20"/>
          <w:sz w:val="24"/>
        </w:rPr>
        <w:t> </w:t>
      </w:r>
      <w:r>
        <w:rPr>
          <w:sz w:val="24"/>
        </w:rPr>
        <w:t>dezvoltare</w:t>
      </w:r>
      <w:r>
        <w:rPr>
          <w:spacing w:val="-19"/>
          <w:sz w:val="24"/>
        </w:rPr>
        <w:t> </w:t>
      </w:r>
      <w:r>
        <w:rPr>
          <w:sz w:val="24"/>
        </w:rPr>
        <w:t>și</w:t>
      </w:r>
      <w:r>
        <w:rPr>
          <w:spacing w:val="-20"/>
          <w:sz w:val="24"/>
        </w:rPr>
        <w:t> </w:t>
      </w:r>
      <w:r>
        <w:rPr>
          <w:sz w:val="24"/>
        </w:rPr>
        <w:t>plan</w:t>
      </w:r>
      <w:r>
        <w:rPr>
          <w:spacing w:val="-19"/>
          <w:sz w:val="24"/>
        </w:rPr>
        <w:t> </w:t>
      </w:r>
      <w:r>
        <w:rPr>
          <w:sz w:val="24"/>
        </w:rPr>
        <w:t>de</w:t>
      </w:r>
      <w:r>
        <w:rPr>
          <w:spacing w:val="-18"/>
          <w:sz w:val="24"/>
        </w:rPr>
        <w:t> </w:t>
      </w:r>
      <w:r>
        <w:rPr>
          <w:sz w:val="24"/>
        </w:rPr>
        <w:t>acțiune</w:t>
      </w:r>
      <w:r>
        <w:rPr>
          <w:spacing w:val="-19"/>
          <w:sz w:val="24"/>
        </w:rPr>
        <w:t> </w:t>
      </w:r>
      <w:r>
        <w:rPr>
          <w:sz w:val="24"/>
        </w:rPr>
        <w:t>pentru</w:t>
      </w:r>
      <w:r>
        <w:rPr>
          <w:spacing w:val="-19"/>
          <w:sz w:val="24"/>
        </w:rPr>
        <w:t> </w:t>
      </w:r>
      <w:r>
        <w:rPr>
          <w:sz w:val="24"/>
        </w:rPr>
        <w:t>departamentul</w:t>
      </w:r>
      <w:r>
        <w:rPr>
          <w:spacing w:val="-19"/>
          <w:sz w:val="24"/>
        </w:rPr>
        <w:t> </w:t>
      </w:r>
      <w:r>
        <w:rPr>
          <w:sz w:val="24"/>
        </w:rPr>
        <w:t>vizat.</w:t>
      </w:r>
    </w:p>
    <w:p>
      <w:pPr>
        <w:pStyle w:val="BodyText"/>
        <w:spacing w:before="2"/>
      </w:pPr>
    </w:p>
    <w:p>
      <w:pPr>
        <w:pStyle w:val="BodyText"/>
        <w:spacing w:line="235" w:lineRule="auto"/>
        <w:ind w:left="403" w:right="544" w:firstLine="569"/>
        <w:jc w:val="both"/>
      </w:pPr>
      <w:r>
        <w:rPr>
          <w:b/>
        </w:rPr>
        <w:t>Art. 47 – </w:t>
      </w:r>
      <w:r>
        <w:rPr/>
        <w:t>(1) Evaluarea dosarelor pentru funcțiile în regim de interimat din cadrul </w:t>
      </w:r>
      <w:r>
        <w:rPr>
          <w:spacing w:val="-5"/>
        </w:rPr>
        <w:t>Biroului </w:t>
      </w:r>
      <w:r>
        <w:rPr/>
        <w:t>executiv</w:t>
      </w:r>
      <w:r>
        <w:rPr>
          <w:spacing w:val="-27"/>
        </w:rPr>
        <w:t> </w:t>
      </w:r>
      <w:r>
        <w:rPr/>
        <w:t>intră</w:t>
      </w:r>
      <w:r>
        <w:rPr>
          <w:spacing w:val="-28"/>
        </w:rPr>
        <w:t> </w:t>
      </w:r>
      <w:r>
        <w:rPr/>
        <w:t>în</w:t>
      </w:r>
      <w:r>
        <w:rPr>
          <w:spacing w:val="-27"/>
        </w:rPr>
        <w:t> </w:t>
      </w:r>
      <w:r>
        <w:rPr/>
        <w:t>atribuțiile</w:t>
      </w:r>
      <w:r>
        <w:rPr>
          <w:spacing w:val="-27"/>
        </w:rPr>
        <w:t> </w:t>
      </w:r>
      <w:r>
        <w:rPr/>
        <w:t>Comisiei</w:t>
      </w:r>
      <w:r>
        <w:rPr>
          <w:spacing w:val="-25"/>
        </w:rPr>
        <w:t> </w:t>
      </w:r>
      <w:r>
        <w:rPr/>
        <w:t>Naționale</w:t>
      </w:r>
      <w:r>
        <w:rPr>
          <w:spacing w:val="-27"/>
        </w:rPr>
        <w:t> </w:t>
      </w:r>
      <w:r>
        <w:rPr/>
        <w:t>de</w:t>
      </w:r>
      <w:r>
        <w:rPr>
          <w:spacing w:val="-27"/>
        </w:rPr>
        <w:t> </w:t>
      </w:r>
      <w:r>
        <w:rPr/>
        <w:t>Concurs</w:t>
      </w:r>
      <w:r>
        <w:rPr>
          <w:spacing w:val="-27"/>
        </w:rPr>
        <w:t> </w:t>
      </w:r>
      <w:r>
        <w:rPr/>
        <w:t>și</w:t>
      </w:r>
      <w:r>
        <w:rPr>
          <w:spacing w:val="-27"/>
        </w:rPr>
        <w:t> </w:t>
      </w:r>
      <w:r>
        <w:rPr/>
        <w:t>Validare,</w:t>
      </w:r>
      <w:r>
        <w:rPr>
          <w:spacing w:val="-27"/>
        </w:rPr>
        <w:t> </w:t>
      </w:r>
      <w:r>
        <w:rPr/>
        <w:t>constituită</w:t>
      </w:r>
      <w:r>
        <w:rPr>
          <w:spacing w:val="-27"/>
        </w:rPr>
        <w:t> </w:t>
      </w:r>
      <w:r>
        <w:rPr/>
        <w:t>conform</w:t>
      </w:r>
      <w:r>
        <w:rPr>
          <w:spacing w:val="-27"/>
        </w:rPr>
        <w:t> </w:t>
      </w:r>
      <w:r>
        <w:rPr/>
        <w:t>art.</w:t>
      </w:r>
      <w:r>
        <w:rPr>
          <w:spacing w:val="-27"/>
        </w:rPr>
        <w:t> </w:t>
      </w:r>
      <w:r>
        <w:rPr/>
        <w:t>38</w:t>
      </w:r>
      <w:r>
        <w:rPr>
          <w:spacing w:val="-26"/>
        </w:rPr>
        <w:t> </w:t>
      </w:r>
      <w:r>
        <w:rPr>
          <w:spacing w:val="-31"/>
        </w:rPr>
        <w:t>din </w:t>
      </w:r>
      <w:r>
        <w:rPr/>
        <w:t>prezenta</w:t>
      </w:r>
      <w:r>
        <w:rPr>
          <w:spacing w:val="-8"/>
        </w:rPr>
        <w:t> </w:t>
      </w:r>
      <w:r>
        <w:rPr/>
        <w:t>metodologie,</w:t>
      </w:r>
      <w:r>
        <w:rPr>
          <w:spacing w:val="-8"/>
        </w:rPr>
        <w:t> </w:t>
      </w:r>
      <w:r>
        <w:rPr/>
        <w:t>și</w:t>
      </w:r>
      <w:r>
        <w:rPr>
          <w:spacing w:val="-8"/>
        </w:rPr>
        <w:t> </w:t>
      </w:r>
      <w:r>
        <w:rPr/>
        <w:t>se</w:t>
      </w:r>
      <w:r>
        <w:rPr>
          <w:spacing w:val="-9"/>
        </w:rPr>
        <w:t> </w:t>
      </w:r>
      <w:r>
        <w:rPr/>
        <w:t>realizează</w:t>
      </w:r>
      <w:r>
        <w:rPr>
          <w:spacing w:val="-8"/>
        </w:rPr>
        <w:t> </w:t>
      </w:r>
      <w:r>
        <w:rPr/>
        <w:t>în</w:t>
      </w:r>
      <w:r>
        <w:rPr>
          <w:spacing w:val="-8"/>
        </w:rPr>
        <w:t> </w:t>
      </w:r>
      <w:r>
        <w:rPr/>
        <w:t>cadrul</w:t>
      </w:r>
      <w:r>
        <w:rPr>
          <w:spacing w:val="-7"/>
        </w:rPr>
        <w:t> </w:t>
      </w:r>
      <w:r>
        <w:rPr/>
        <w:t>ședințelor</w:t>
      </w:r>
      <w:r>
        <w:rPr>
          <w:spacing w:val="-8"/>
        </w:rPr>
        <w:t> </w:t>
      </w:r>
      <w:r>
        <w:rPr/>
        <w:t>Biroului</w:t>
      </w:r>
      <w:r>
        <w:rPr>
          <w:spacing w:val="-8"/>
        </w:rPr>
        <w:t> </w:t>
      </w:r>
      <w:r>
        <w:rPr/>
        <w:t>executiv.</w:t>
      </w:r>
    </w:p>
    <w:p>
      <w:pPr>
        <w:pStyle w:val="ListParagraph"/>
        <w:numPr>
          <w:ilvl w:val="0"/>
          <w:numId w:val="26"/>
        </w:numPr>
        <w:tabs>
          <w:tab w:pos="1256" w:val="left" w:leader="none"/>
        </w:tabs>
        <w:spacing w:line="232" w:lineRule="auto" w:before="16" w:after="0"/>
        <w:ind w:left="403" w:right="549" w:firstLine="422"/>
        <w:jc w:val="both"/>
        <w:rPr>
          <w:sz w:val="24"/>
        </w:rPr>
      </w:pPr>
      <w:r>
        <w:rPr>
          <w:sz w:val="24"/>
        </w:rPr>
        <w:t>Sunt validați numai candidaţii ale căror dosare întrunesc integral condiţiile cuprinse </w:t>
      </w:r>
      <w:r>
        <w:rPr>
          <w:spacing w:val="-15"/>
          <w:sz w:val="24"/>
        </w:rPr>
        <w:t>în </w:t>
      </w:r>
      <w:r>
        <w:rPr>
          <w:sz w:val="24"/>
        </w:rPr>
        <w:t>prezenta</w:t>
      </w:r>
      <w:r>
        <w:rPr>
          <w:spacing w:val="-1"/>
          <w:sz w:val="24"/>
        </w:rPr>
        <w:t> </w:t>
      </w:r>
      <w:r>
        <w:rPr>
          <w:sz w:val="24"/>
        </w:rPr>
        <w:t>metodologie.</w:t>
      </w:r>
    </w:p>
    <w:p>
      <w:pPr>
        <w:pStyle w:val="ListParagraph"/>
        <w:numPr>
          <w:ilvl w:val="0"/>
          <w:numId w:val="26"/>
        </w:numPr>
        <w:tabs>
          <w:tab w:pos="1247" w:val="left" w:leader="none"/>
        </w:tabs>
        <w:spacing w:line="235" w:lineRule="auto" w:before="17" w:after="0"/>
        <w:ind w:left="403" w:right="544" w:firstLine="422"/>
        <w:jc w:val="both"/>
        <w:rPr>
          <w:sz w:val="24"/>
        </w:rPr>
      </w:pPr>
      <w:r>
        <w:rPr>
          <w:sz w:val="24"/>
        </w:rPr>
        <w:t>În cazul în care există un singur candidat per post, candidații validați devin </w:t>
      </w:r>
      <w:r>
        <w:rPr>
          <w:spacing w:val="-13"/>
          <w:sz w:val="24"/>
        </w:rPr>
        <w:t>membri </w:t>
      </w:r>
      <w:r>
        <w:rPr>
          <w:sz w:val="24"/>
        </w:rPr>
        <w:t>interimari ai Biroului executiv. </w:t>
      </w:r>
      <w:r>
        <w:rPr>
          <w:spacing w:val="-3"/>
          <w:sz w:val="24"/>
        </w:rPr>
        <w:t>În </w:t>
      </w:r>
      <w:r>
        <w:rPr>
          <w:sz w:val="24"/>
        </w:rPr>
        <w:t>caz contrar, devin membri interimari ai Biroului executiv candidații</w:t>
      </w:r>
      <w:r>
        <w:rPr>
          <w:spacing w:val="-9"/>
          <w:sz w:val="24"/>
        </w:rPr>
        <w:t> </w:t>
      </w:r>
      <w:r>
        <w:rPr>
          <w:sz w:val="24"/>
        </w:rPr>
        <w:t>validați,</w:t>
      </w:r>
      <w:r>
        <w:rPr>
          <w:spacing w:val="-8"/>
          <w:sz w:val="24"/>
        </w:rPr>
        <w:t> </w:t>
      </w:r>
      <w:r>
        <w:rPr>
          <w:sz w:val="24"/>
        </w:rPr>
        <w:t>în</w:t>
      </w:r>
      <w:r>
        <w:rPr>
          <w:spacing w:val="-8"/>
          <w:sz w:val="24"/>
        </w:rPr>
        <w:t> </w:t>
      </w:r>
      <w:r>
        <w:rPr>
          <w:sz w:val="24"/>
        </w:rPr>
        <w:t>ordinea</w:t>
      </w:r>
      <w:r>
        <w:rPr>
          <w:spacing w:val="-9"/>
          <w:sz w:val="24"/>
        </w:rPr>
        <w:t> </w:t>
      </w:r>
      <w:r>
        <w:rPr>
          <w:sz w:val="24"/>
        </w:rPr>
        <w:t>descrescătoare</w:t>
      </w:r>
      <w:r>
        <w:rPr>
          <w:spacing w:val="-9"/>
          <w:sz w:val="24"/>
        </w:rPr>
        <w:t> </w:t>
      </w:r>
      <w:r>
        <w:rPr>
          <w:sz w:val="24"/>
        </w:rPr>
        <w:t>a</w:t>
      </w:r>
      <w:r>
        <w:rPr>
          <w:spacing w:val="-8"/>
          <w:sz w:val="24"/>
        </w:rPr>
        <w:t> </w:t>
      </w:r>
      <w:r>
        <w:rPr>
          <w:sz w:val="24"/>
        </w:rPr>
        <w:t>punctajelor,</w:t>
      </w:r>
      <w:r>
        <w:rPr>
          <w:spacing w:val="-8"/>
          <w:sz w:val="24"/>
        </w:rPr>
        <w:t> </w:t>
      </w:r>
      <w:r>
        <w:rPr>
          <w:sz w:val="24"/>
        </w:rPr>
        <w:t>în</w:t>
      </w:r>
      <w:r>
        <w:rPr>
          <w:spacing w:val="-9"/>
          <w:sz w:val="24"/>
        </w:rPr>
        <w:t> </w:t>
      </w:r>
      <w:r>
        <w:rPr>
          <w:sz w:val="24"/>
        </w:rPr>
        <w:t>limita</w:t>
      </w:r>
      <w:r>
        <w:rPr>
          <w:spacing w:val="-8"/>
          <w:sz w:val="24"/>
        </w:rPr>
        <w:t> </w:t>
      </w:r>
      <w:r>
        <w:rPr>
          <w:sz w:val="24"/>
        </w:rPr>
        <w:t>locurilor</w:t>
      </w:r>
      <w:r>
        <w:rPr>
          <w:spacing w:val="-9"/>
          <w:sz w:val="24"/>
        </w:rPr>
        <w:t> </w:t>
      </w:r>
      <w:r>
        <w:rPr>
          <w:sz w:val="24"/>
        </w:rPr>
        <w:t>vacante.</w:t>
      </w:r>
    </w:p>
    <w:p>
      <w:pPr>
        <w:pStyle w:val="BodyText"/>
        <w:spacing w:before="2"/>
        <w:rPr>
          <w:sz w:val="25"/>
        </w:rPr>
      </w:pPr>
    </w:p>
    <w:p>
      <w:pPr>
        <w:pStyle w:val="BodyText"/>
        <w:spacing w:line="232" w:lineRule="auto" w:before="1"/>
        <w:ind w:left="403" w:right="547" w:firstLine="569"/>
        <w:jc w:val="both"/>
      </w:pPr>
      <w:r>
        <w:rPr>
          <w:b/>
        </w:rPr>
        <w:t>Art. 48 – </w:t>
      </w:r>
      <w:r>
        <w:rPr/>
        <w:t>Calitatea de interimar în Biroul executiv încetează la proxima Adunare generală a CNE sau la decizia majorității absolute a Biroului executiv.</w:t>
      </w:r>
    </w:p>
    <w:p>
      <w:pPr>
        <w:pStyle w:val="BodyText"/>
        <w:rPr>
          <w:sz w:val="26"/>
        </w:rPr>
      </w:pPr>
    </w:p>
    <w:p>
      <w:pPr>
        <w:pStyle w:val="BodyText"/>
        <w:spacing w:before="1"/>
        <w:rPr>
          <w:sz w:val="22"/>
        </w:rPr>
      </w:pPr>
    </w:p>
    <w:p>
      <w:pPr>
        <w:pStyle w:val="Heading1"/>
        <w:ind w:left="323"/>
      </w:pPr>
      <w:r>
        <w:rPr/>
        <w:t>Capitolul V</w:t>
      </w:r>
    </w:p>
    <w:p>
      <w:pPr>
        <w:spacing w:before="5"/>
        <w:ind w:left="297" w:right="354" w:firstLine="0"/>
        <w:jc w:val="center"/>
        <w:rPr>
          <w:b/>
          <w:sz w:val="28"/>
        </w:rPr>
      </w:pPr>
      <w:r>
        <w:rPr>
          <w:b/>
          <w:sz w:val="28"/>
        </w:rPr>
        <w:t>CONET (COMISIA NAȚIONALĂ DE ETICĂ)</w:t>
      </w:r>
    </w:p>
    <w:p>
      <w:pPr>
        <w:pStyle w:val="BodyText"/>
        <w:rPr>
          <w:b/>
          <w:sz w:val="30"/>
        </w:rPr>
      </w:pPr>
    </w:p>
    <w:p>
      <w:pPr>
        <w:pStyle w:val="BodyText"/>
        <w:spacing w:before="2"/>
        <w:rPr>
          <w:b/>
          <w:sz w:val="27"/>
        </w:rPr>
      </w:pPr>
    </w:p>
    <w:p>
      <w:pPr>
        <w:pStyle w:val="BodyText"/>
        <w:spacing w:line="232" w:lineRule="auto"/>
        <w:ind w:left="403" w:right="544" w:firstLine="569"/>
        <w:jc w:val="both"/>
      </w:pPr>
      <w:r>
        <w:rPr>
          <w:b/>
        </w:rPr>
        <w:t>Art. 49 – (</w:t>
      </w:r>
      <w:r>
        <w:rPr/>
        <w:t>1) Alegerile pentru preluarea funcţiilor din CONET se organizează de Biroul executiv al Consiliului Național al Elevilor.</w:t>
      </w:r>
    </w:p>
    <w:p>
      <w:pPr>
        <w:pStyle w:val="BodyText"/>
        <w:spacing w:before="1"/>
        <w:ind w:left="403" w:right="831" w:firstLine="710"/>
      </w:pPr>
      <w:r>
        <w:rPr/>
        <w:t>(2) În cazul în care funcțiile din CONET nu se ocupă, iar CONET intră în incapacitate, atribuțiile CONET se reduc la nivel consultativ, conform ROF CONET.</w:t>
      </w:r>
    </w:p>
    <w:p>
      <w:pPr>
        <w:pStyle w:val="BodyText"/>
        <w:spacing w:before="2"/>
        <w:rPr>
          <w:sz w:val="25"/>
        </w:rPr>
      </w:pPr>
    </w:p>
    <w:p>
      <w:pPr>
        <w:pStyle w:val="BodyText"/>
        <w:spacing w:line="235" w:lineRule="auto"/>
        <w:ind w:left="403" w:right="544" w:firstLine="569"/>
        <w:jc w:val="both"/>
      </w:pPr>
      <w:r>
        <w:rPr>
          <w:b/>
        </w:rPr>
        <w:t>Art. 50 – </w:t>
      </w:r>
      <w:r>
        <w:rPr/>
        <w:t>Dosarul de candidatură se va depune cu cel mult două zile înaintea sesiunii de lucru a Adunării generale a Consiliului Național al Elevilor, la adresa de e-mail a Departamentului de organizare internă şi va conţine următoarele:</w:t>
      </w:r>
    </w:p>
    <w:p>
      <w:pPr>
        <w:pStyle w:val="ListParagraph"/>
        <w:numPr>
          <w:ilvl w:val="0"/>
          <w:numId w:val="27"/>
        </w:numPr>
        <w:tabs>
          <w:tab w:pos="1560" w:val="left" w:leader="none"/>
          <w:tab w:pos="1561" w:val="left" w:leader="none"/>
        </w:tabs>
        <w:spacing w:line="273" w:lineRule="exact" w:before="0" w:after="0"/>
        <w:ind w:left="1560" w:right="0" w:hanging="447"/>
        <w:jc w:val="left"/>
        <w:rPr>
          <w:sz w:val="24"/>
        </w:rPr>
      </w:pPr>
      <w:r>
        <w:rPr>
          <w:sz w:val="24"/>
        </w:rPr>
        <w:t>Delegație</w:t>
      </w:r>
      <w:r>
        <w:rPr>
          <w:spacing w:val="-7"/>
          <w:sz w:val="24"/>
        </w:rPr>
        <w:t> </w:t>
      </w:r>
      <w:r>
        <w:rPr>
          <w:sz w:val="24"/>
        </w:rPr>
        <w:t>din</w:t>
      </w:r>
      <w:r>
        <w:rPr>
          <w:spacing w:val="-5"/>
          <w:sz w:val="24"/>
        </w:rPr>
        <w:t> </w:t>
      </w:r>
      <w:r>
        <w:rPr>
          <w:sz w:val="24"/>
        </w:rPr>
        <w:t>partea</w:t>
      </w:r>
      <w:r>
        <w:rPr>
          <w:spacing w:val="-3"/>
          <w:sz w:val="24"/>
        </w:rPr>
        <w:t> </w:t>
      </w:r>
      <w:r>
        <w:rPr>
          <w:sz w:val="24"/>
        </w:rPr>
        <w:t>consiliului</w:t>
      </w:r>
      <w:r>
        <w:rPr>
          <w:spacing w:val="-6"/>
          <w:sz w:val="24"/>
        </w:rPr>
        <w:t> </w:t>
      </w:r>
      <w:r>
        <w:rPr>
          <w:sz w:val="24"/>
        </w:rPr>
        <w:t>județean</w:t>
      </w:r>
      <w:r>
        <w:rPr>
          <w:spacing w:val="-5"/>
          <w:sz w:val="24"/>
        </w:rPr>
        <w:t> </w:t>
      </w:r>
      <w:r>
        <w:rPr>
          <w:sz w:val="24"/>
        </w:rPr>
        <w:t>al</w:t>
      </w:r>
      <w:r>
        <w:rPr>
          <w:spacing w:val="-6"/>
          <w:sz w:val="24"/>
        </w:rPr>
        <w:t> </w:t>
      </w:r>
      <w:r>
        <w:rPr>
          <w:sz w:val="24"/>
        </w:rPr>
        <w:t>elevilor</w:t>
      </w:r>
      <w:r>
        <w:rPr>
          <w:spacing w:val="-5"/>
          <w:sz w:val="24"/>
        </w:rPr>
        <w:t> </w:t>
      </w:r>
      <w:r>
        <w:rPr>
          <w:sz w:val="24"/>
        </w:rPr>
        <w:t>în</w:t>
      </w:r>
      <w:r>
        <w:rPr>
          <w:spacing w:val="-6"/>
          <w:sz w:val="24"/>
        </w:rPr>
        <w:t> </w:t>
      </w:r>
      <w:r>
        <w:rPr>
          <w:sz w:val="24"/>
        </w:rPr>
        <w:t>care</w:t>
      </w:r>
      <w:r>
        <w:rPr>
          <w:spacing w:val="-6"/>
          <w:sz w:val="24"/>
        </w:rPr>
        <w:t> </w:t>
      </w:r>
      <w:r>
        <w:rPr>
          <w:sz w:val="24"/>
        </w:rPr>
        <w:t>a</w:t>
      </w:r>
      <w:r>
        <w:rPr>
          <w:spacing w:val="-7"/>
          <w:sz w:val="24"/>
        </w:rPr>
        <w:t> </w:t>
      </w:r>
      <w:r>
        <w:rPr>
          <w:sz w:val="24"/>
        </w:rPr>
        <w:t>activat;</w:t>
      </w:r>
    </w:p>
    <w:p>
      <w:pPr>
        <w:pStyle w:val="ListParagraph"/>
        <w:numPr>
          <w:ilvl w:val="0"/>
          <w:numId w:val="27"/>
        </w:numPr>
        <w:tabs>
          <w:tab w:pos="1560" w:val="left" w:leader="none"/>
          <w:tab w:pos="1561" w:val="left" w:leader="none"/>
        </w:tabs>
        <w:spacing w:line="240" w:lineRule="auto" w:before="0" w:after="0"/>
        <w:ind w:left="403" w:right="547" w:firstLine="710"/>
        <w:jc w:val="left"/>
        <w:rPr>
          <w:sz w:val="24"/>
        </w:rPr>
      </w:pPr>
      <w:r>
        <w:rPr>
          <w:spacing w:val="-2"/>
          <w:sz w:val="24"/>
        </w:rPr>
        <w:t>F</w:t>
      </w:r>
      <w:r>
        <w:rPr>
          <w:sz w:val="24"/>
        </w:rPr>
        <w:t>ormular </w:t>
      </w:r>
      <w:r>
        <w:rPr>
          <w:spacing w:val="-22"/>
          <w:sz w:val="24"/>
        </w:rPr>
        <w:t> </w:t>
      </w:r>
      <w:r>
        <w:rPr>
          <w:sz w:val="24"/>
        </w:rPr>
        <w:t>de </w:t>
      </w:r>
      <w:r>
        <w:rPr>
          <w:spacing w:val="-21"/>
          <w:sz w:val="24"/>
        </w:rPr>
        <w:t> </w:t>
      </w:r>
      <w:r>
        <w:rPr>
          <w:spacing w:val="-1"/>
          <w:sz w:val="24"/>
        </w:rPr>
        <w:t>ca</w:t>
      </w:r>
      <w:r>
        <w:rPr>
          <w:sz w:val="24"/>
        </w:rPr>
        <w:t>ndidat</w:t>
      </w:r>
      <w:r>
        <w:rPr>
          <w:spacing w:val="2"/>
          <w:sz w:val="24"/>
        </w:rPr>
        <w:t>u</w:t>
      </w:r>
      <w:r>
        <w:rPr>
          <w:sz w:val="24"/>
        </w:rPr>
        <w:t>ră, </w:t>
      </w:r>
      <w:r>
        <w:rPr>
          <w:spacing w:val="-22"/>
          <w:sz w:val="24"/>
        </w:rPr>
        <w:t> </w:t>
      </w:r>
      <w:r>
        <w:rPr>
          <w:spacing w:val="-1"/>
          <w:sz w:val="24"/>
        </w:rPr>
        <w:t>c</w:t>
      </w:r>
      <w:r>
        <w:rPr>
          <w:spacing w:val="1"/>
          <w:sz w:val="24"/>
        </w:rPr>
        <w:t>a</w:t>
      </w:r>
      <w:r>
        <w:rPr>
          <w:sz w:val="24"/>
        </w:rPr>
        <w:t>re </w:t>
      </w:r>
      <w:r>
        <w:rPr>
          <w:spacing w:val="-22"/>
          <w:sz w:val="24"/>
        </w:rPr>
        <w:t> </w:t>
      </w:r>
      <w:r>
        <w:rPr>
          <w:spacing w:val="-1"/>
          <w:sz w:val="24"/>
        </w:rPr>
        <w:t>c</w:t>
      </w:r>
      <w:r>
        <w:rPr>
          <w:w w:val="75"/>
          <w:sz w:val="24"/>
        </w:rPr>
        <w:t>onți</w:t>
      </w:r>
      <w:r>
        <w:rPr>
          <w:sz w:val="24"/>
        </w:rPr>
        <w:t>ne </w:t>
      </w:r>
      <w:r>
        <w:rPr>
          <w:spacing w:val="-23"/>
          <w:sz w:val="24"/>
        </w:rPr>
        <w:t> </w:t>
      </w:r>
      <w:r>
        <w:rPr>
          <w:spacing w:val="2"/>
          <w:sz w:val="24"/>
        </w:rPr>
        <w:t>d</w:t>
      </w:r>
      <w:r>
        <w:rPr>
          <w:spacing w:val="-1"/>
          <w:sz w:val="24"/>
        </w:rPr>
        <w:t>ec</w:t>
      </w:r>
      <w:r>
        <w:rPr>
          <w:spacing w:val="4"/>
          <w:sz w:val="24"/>
        </w:rPr>
        <w:t>l</w:t>
      </w:r>
      <w:r>
        <w:rPr>
          <w:spacing w:val="-1"/>
          <w:sz w:val="24"/>
        </w:rPr>
        <w:t>a</w:t>
      </w:r>
      <w:r>
        <w:rPr>
          <w:spacing w:val="1"/>
          <w:sz w:val="24"/>
        </w:rPr>
        <w:t>r</w:t>
      </w:r>
      <w:r>
        <w:rPr>
          <w:spacing w:val="-1"/>
          <w:sz w:val="24"/>
        </w:rPr>
        <w:t>a</w:t>
      </w:r>
      <w:r>
        <w:rPr>
          <w:w w:val="35"/>
          <w:sz w:val="24"/>
        </w:rPr>
        <w:t>ț</w:t>
      </w:r>
      <w:r>
        <w:rPr>
          <w:sz w:val="24"/>
        </w:rPr>
        <w:t>ie </w:t>
      </w:r>
      <w:r>
        <w:rPr>
          <w:spacing w:val="-21"/>
          <w:sz w:val="24"/>
        </w:rPr>
        <w:t> </w:t>
      </w:r>
      <w:r>
        <w:rPr>
          <w:sz w:val="24"/>
        </w:rPr>
        <w:t>de </w:t>
      </w:r>
      <w:r>
        <w:rPr>
          <w:spacing w:val="-23"/>
          <w:sz w:val="24"/>
        </w:rPr>
        <w:t> </w:t>
      </w:r>
      <w:r>
        <w:rPr>
          <w:spacing w:val="2"/>
          <w:sz w:val="24"/>
        </w:rPr>
        <w:t>n</w:t>
      </w:r>
      <w:r>
        <w:rPr>
          <w:spacing w:val="-1"/>
          <w:sz w:val="24"/>
        </w:rPr>
        <w:t>ea</w:t>
      </w:r>
      <w:r>
        <w:rPr>
          <w:sz w:val="24"/>
        </w:rPr>
        <w:t>p</w:t>
      </w:r>
      <w:r>
        <w:rPr>
          <w:spacing w:val="1"/>
          <w:sz w:val="24"/>
        </w:rPr>
        <w:t>a</w:t>
      </w:r>
      <w:r>
        <w:rPr>
          <w:sz w:val="24"/>
        </w:rPr>
        <w:t>r</w:t>
      </w:r>
      <w:r>
        <w:rPr>
          <w:spacing w:val="1"/>
          <w:sz w:val="24"/>
        </w:rPr>
        <w:t>t</w:t>
      </w:r>
      <w:r>
        <w:rPr>
          <w:spacing w:val="-1"/>
          <w:sz w:val="24"/>
        </w:rPr>
        <w:t>e</w:t>
      </w:r>
      <w:r>
        <w:rPr>
          <w:sz w:val="24"/>
        </w:rPr>
        <w:t>n</w:t>
      </w:r>
      <w:r>
        <w:rPr>
          <w:spacing w:val="-1"/>
          <w:sz w:val="24"/>
        </w:rPr>
        <w:t>e</w:t>
      </w:r>
      <w:r>
        <w:rPr>
          <w:w w:val="60"/>
          <w:sz w:val="24"/>
        </w:rPr>
        <w:t>n</w:t>
      </w:r>
      <w:r>
        <w:rPr>
          <w:spacing w:val="2"/>
          <w:w w:val="60"/>
          <w:sz w:val="24"/>
        </w:rPr>
        <w:t>ț</w:t>
      </w:r>
      <w:r>
        <w:rPr>
          <w:sz w:val="24"/>
        </w:rPr>
        <w:t>ă </w:t>
      </w:r>
      <w:r>
        <w:rPr>
          <w:spacing w:val="-23"/>
          <w:sz w:val="24"/>
        </w:rPr>
        <w:t> </w:t>
      </w:r>
      <w:r>
        <w:rPr>
          <w:sz w:val="24"/>
        </w:rPr>
        <w:t>polit</w:t>
      </w:r>
      <w:r>
        <w:rPr>
          <w:spacing w:val="1"/>
          <w:sz w:val="24"/>
        </w:rPr>
        <w:t>i</w:t>
      </w:r>
      <w:r>
        <w:rPr>
          <w:spacing w:val="-1"/>
          <w:sz w:val="24"/>
        </w:rPr>
        <w:t>c</w:t>
      </w:r>
      <w:r>
        <w:rPr>
          <w:sz w:val="24"/>
        </w:rPr>
        <w:t>ă </w:t>
      </w:r>
      <w:r>
        <w:rPr>
          <w:spacing w:val="-23"/>
          <w:sz w:val="24"/>
        </w:rPr>
        <w:t> </w:t>
      </w:r>
      <w:r>
        <w:rPr>
          <w:spacing w:val="-1"/>
          <w:w w:val="63"/>
          <w:sz w:val="24"/>
        </w:rPr>
        <w:t>ș</w:t>
      </w:r>
      <w:r>
        <w:rPr>
          <w:w w:val="63"/>
          <w:sz w:val="24"/>
        </w:rPr>
        <w:t>i</w:t>
      </w:r>
      <w:r>
        <w:rPr>
          <w:sz w:val="24"/>
        </w:rPr>
        <w:t> </w:t>
      </w:r>
      <w:r>
        <w:rPr>
          <w:spacing w:val="-19"/>
          <w:sz w:val="24"/>
        </w:rPr>
        <w:t> </w:t>
      </w:r>
      <w:r>
        <w:rPr>
          <w:spacing w:val="-1"/>
          <w:sz w:val="24"/>
        </w:rPr>
        <w:t>ac</w:t>
      </w:r>
      <w:r>
        <w:rPr>
          <w:sz w:val="24"/>
        </w:rPr>
        <w:t>ord </w:t>
      </w:r>
      <w:r>
        <w:rPr>
          <w:spacing w:val="-21"/>
          <w:sz w:val="24"/>
        </w:rPr>
        <w:t> </w:t>
      </w:r>
      <w:r>
        <w:rPr>
          <w:spacing w:val="-65"/>
          <w:sz w:val="24"/>
        </w:rPr>
        <w:t>de</w:t>
      </w:r>
      <w:r>
        <w:rPr>
          <w:sz w:val="24"/>
        </w:rPr>
        <w:t> prelucrare a datelor cu caracter personal, regăsite în Anexa</w:t>
      </w:r>
      <w:r>
        <w:rPr>
          <w:spacing w:val="-2"/>
          <w:sz w:val="24"/>
        </w:rPr>
        <w:t> </w:t>
      </w:r>
      <w:r>
        <w:rPr>
          <w:sz w:val="24"/>
        </w:rPr>
        <w:t>3;</w:t>
      </w:r>
    </w:p>
    <w:p>
      <w:pPr>
        <w:pStyle w:val="ListParagraph"/>
        <w:numPr>
          <w:ilvl w:val="0"/>
          <w:numId w:val="27"/>
        </w:numPr>
        <w:tabs>
          <w:tab w:pos="1560" w:val="left" w:leader="none"/>
          <w:tab w:pos="1561" w:val="left" w:leader="none"/>
        </w:tabs>
        <w:spacing w:line="240" w:lineRule="auto" w:before="0" w:after="0"/>
        <w:ind w:left="1560" w:right="0" w:hanging="447"/>
        <w:jc w:val="left"/>
        <w:rPr>
          <w:sz w:val="24"/>
        </w:rPr>
      </w:pPr>
      <w:r>
        <w:rPr>
          <w:sz w:val="24"/>
        </w:rPr>
        <w:t>Scrisoare de</w:t>
      </w:r>
      <w:r>
        <w:rPr>
          <w:spacing w:val="-6"/>
          <w:sz w:val="24"/>
        </w:rPr>
        <w:t> </w:t>
      </w:r>
      <w:r>
        <w:rPr>
          <w:sz w:val="24"/>
        </w:rPr>
        <w:t>intenție.</w:t>
      </w:r>
    </w:p>
    <w:p>
      <w:pPr>
        <w:pStyle w:val="BodyText"/>
        <w:spacing w:before="6"/>
        <w:rPr>
          <w:sz w:val="25"/>
        </w:rPr>
      </w:pPr>
    </w:p>
    <w:p>
      <w:pPr>
        <w:pStyle w:val="BodyText"/>
        <w:spacing w:line="232" w:lineRule="auto" w:before="1"/>
        <w:ind w:left="403" w:right="542" w:firstLine="569"/>
        <w:jc w:val="both"/>
      </w:pPr>
      <w:r>
        <w:rPr>
          <w:b/>
        </w:rPr>
        <w:t>Art. 51 – </w:t>
      </w:r>
      <w:r>
        <w:rPr/>
        <w:t>Alegerile pentru funcţiile CONET au loc conform etapelor prezentate la art. 39 din prezenta metodologie.</w:t>
      </w:r>
    </w:p>
    <w:p>
      <w:pPr>
        <w:pStyle w:val="BodyText"/>
        <w:spacing w:before="9"/>
      </w:pPr>
    </w:p>
    <w:p>
      <w:pPr>
        <w:pStyle w:val="BodyText"/>
        <w:spacing w:line="235" w:lineRule="auto"/>
        <w:ind w:left="403" w:right="543" w:firstLine="569"/>
        <w:jc w:val="both"/>
      </w:pPr>
      <w:r>
        <w:rPr>
          <w:b/>
          <w:w w:val="99"/>
        </w:rPr>
        <w:t>Ar</w:t>
      </w:r>
      <w:r>
        <w:rPr>
          <w:b/>
          <w:w w:val="99"/>
        </w:rPr>
        <w:t>t. 52 – </w:t>
      </w:r>
      <w:r>
        <w:rPr>
          <w:w w:val="99"/>
        </w:rPr>
        <w:t>An</w:t>
      </w:r>
      <w:r>
        <w:rPr/>
        <w:t>alizarea </w:t>
      </w:r>
      <w:r>
        <w:rPr>
          <w:w w:val="99"/>
        </w:rPr>
        <w:t>dos</w:t>
      </w:r>
      <w:r>
        <w:rPr/>
        <w:t>arului de candidatură se face de către Com</w:t>
      </w:r>
      <w:r>
        <w:rPr>
          <w:w w:val="99"/>
        </w:rPr>
        <w:t>is</w:t>
      </w:r>
      <w:r>
        <w:rPr/>
        <w:t>ia Na</w:t>
      </w:r>
      <w:r>
        <w:rPr>
          <w:w w:val="35"/>
        </w:rPr>
        <w:t>ț</w:t>
      </w:r>
      <w:r>
        <w:rPr/>
        <w:t>ională de Conc</w:t>
      </w:r>
      <w:r>
        <w:rPr>
          <w:w w:val="99"/>
        </w:rPr>
        <w:t>urs</w:t>
      </w:r>
      <w:r>
        <w:rPr/>
        <w:t> </w:t>
      </w:r>
      <w:r>
        <w:rPr>
          <w:w w:val="63"/>
        </w:rPr>
        <w:t>și </w:t>
      </w:r>
      <w:r>
        <w:rPr/>
        <w:t>Validare, independent, în lipsa candidatului, pe baza documentelor din dosarul de candidatură, care dovedesc cele afirmate.</w:t>
      </w:r>
    </w:p>
    <w:p>
      <w:pPr>
        <w:spacing w:after="0" w:line="235" w:lineRule="auto"/>
        <w:jc w:val="both"/>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BodyText"/>
        <w:spacing w:before="2"/>
        <w:rPr>
          <w:sz w:val="23"/>
        </w:rPr>
      </w:pPr>
    </w:p>
    <w:p>
      <w:pPr>
        <w:pStyle w:val="BodyText"/>
        <w:spacing w:before="90"/>
        <w:ind w:left="972"/>
      </w:pPr>
      <w:r>
        <w:rPr>
          <w:b/>
        </w:rPr>
        <w:t>Art. 53 – </w:t>
      </w:r>
      <w:r>
        <w:rPr/>
        <w:t>Pentru a fi considerat valid, dosarul trebuie să fie complet.</w:t>
      </w:r>
    </w:p>
    <w:p>
      <w:pPr>
        <w:pStyle w:val="BodyText"/>
        <w:rPr>
          <w:sz w:val="26"/>
        </w:rPr>
      </w:pPr>
    </w:p>
    <w:p>
      <w:pPr>
        <w:pStyle w:val="BodyText"/>
        <w:rPr>
          <w:sz w:val="26"/>
        </w:rPr>
      </w:pPr>
    </w:p>
    <w:p>
      <w:pPr>
        <w:pStyle w:val="Heading1"/>
        <w:spacing w:line="276" w:lineRule="auto"/>
        <w:ind w:left="4779" w:right="4455"/>
      </w:pPr>
      <w:r>
        <w:rPr/>
        <w:t>Capitolul VI ABATERI</w:t>
      </w:r>
    </w:p>
    <w:p>
      <w:pPr>
        <w:pStyle w:val="BodyText"/>
        <w:spacing w:before="8"/>
        <w:rPr>
          <w:b/>
        </w:rPr>
      </w:pPr>
    </w:p>
    <w:p>
      <w:pPr>
        <w:spacing w:before="0"/>
        <w:ind w:left="840" w:right="0" w:firstLine="0"/>
        <w:jc w:val="left"/>
        <w:rPr>
          <w:sz w:val="24"/>
        </w:rPr>
      </w:pPr>
      <w:r>
        <w:rPr>
          <w:b/>
          <w:sz w:val="24"/>
        </w:rPr>
        <w:t>Art. 54 – </w:t>
      </w:r>
      <w:r>
        <w:rPr>
          <w:sz w:val="24"/>
        </w:rPr>
        <w:t>Constituie abateri următoarele fapte:</w:t>
      </w:r>
    </w:p>
    <w:p>
      <w:pPr>
        <w:pStyle w:val="BodyText"/>
        <w:spacing w:before="7"/>
        <w:rPr>
          <w:sz w:val="33"/>
        </w:rPr>
      </w:pPr>
    </w:p>
    <w:p>
      <w:pPr>
        <w:pStyle w:val="ListParagraph"/>
        <w:numPr>
          <w:ilvl w:val="0"/>
          <w:numId w:val="28"/>
        </w:numPr>
        <w:tabs>
          <w:tab w:pos="1561" w:val="left" w:leader="none"/>
        </w:tabs>
        <w:spacing w:line="264" w:lineRule="auto" w:before="0" w:after="0"/>
        <w:ind w:left="547" w:right="542" w:firstLine="566"/>
        <w:jc w:val="both"/>
        <w:rPr>
          <w:sz w:val="24"/>
        </w:rPr>
      </w:pPr>
      <w:r>
        <w:rPr>
          <w:sz w:val="24"/>
        </w:rPr>
        <w:t>distrugerea, deteriorarea, murdărirea, acoperirea prin scriere sau în orice mod a listelor electorale, a platformelor-program afişate sau a oricăror alte afişe ori anunţuri de propagandă electorală</w:t>
      </w:r>
      <w:r>
        <w:rPr>
          <w:spacing w:val="-2"/>
          <w:sz w:val="24"/>
        </w:rPr>
        <w:t> </w:t>
      </w:r>
      <w:r>
        <w:rPr>
          <w:sz w:val="24"/>
        </w:rPr>
        <w:t>tipărite;</w:t>
      </w:r>
    </w:p>
    <w:p>
      <w:pPr>
        <w:pStyle w:val="ListParagraph"/>
        <w:numPr>
          <w:ilvl w:val="0"/>
          <w:numId w:val="28"/>
        </w:numPr>
        <w:tabs>
          <w:tab w:pos="1561" w:val="left" w:leader="none"/>
        </w:tabs>
        <w:spacing w:line="254" w:lineRule="auto" w:before="40" w:after="0"/>
        <w:ind w:left="547" w:right="547" w:firstLine="566"/>
        <w:jc w:val="both"/>
        <w:rPr>
          <w:sz w:val="24"/>
        </w:rPr>
      </w:pPr>
      <w:r>
        <w:rPr>
          <w:sz w:val="24"/>
        </w:rPr>
        <w:t>întocmirea, de către comisia de concurs si validare, a proceselor-verbale cu încălcarea dispoziţiilor prezentei</w:t>
      </w:r>
      <w:r>
        <w:rPr>
          <w:spacing w:val="-1"/>
          <w:sz w:val="24"/>
        </w:rPr>
        <w:t> </w:t>
      </w:r>
      <w:r>
        <w:rPr>
          <w:sz w:val="24"/>
        </w:rPr>
        <w:t>metodologii;</w:t>
      </w:r>
    </w:p>
    <w:p>
      <w:pPr>
        <w:pStyle w:val="ListParagraph"/>
        <w:numPr>
          <w:ilvl w:val="0"/>
          <w:numId w:val="28"/>
        </w:numPr>
        <w:tabs>
          <w:tab w:pos="1561" w:val="left" w:leader="none"/>
        </w:tabs>
        <w:spacing w:line="254" w:lineRule="auto" w:before="48" w:after="0"/>
        <w:ind w:left="547" w:right="544" w:firstLine="566"/>
        <w:jc w:val="both"/>
        <w:rPr>
          <w:sz w:val="24"/>
        </w:rPr>
      </w:pPr>
      <w:r>
        <w:rPr>
          <w:sz w:val="24"/>
        </w:rPr>
        <w:t>continuarea propagandei electorale după încheierea acesteia, precum şi sfătuirea, în ziua votării, a alegătorilor să voteze sau să nu voteze un anumit</w:t>
      </w:r>
      <w:r>
        <w:rPr>
          <w:spacing w:val="-3"/>
          <w:sz w:val="24"/>
        </w:rPr>
        <w:t> </w:t>
      </w:r>
      <w:r>
        <w:rPr>
          <w:sz w:val="24"/>
        </w:rPr>
        <w:t>candidat;</w:t>
      </w:r>
    </w:p>
    <w:p>
      <w:pPr>
        <w:pStyle w:val="ListParagraph"/>
        <w:numPr>
          <w:ilvl w:val="0"/>
          <w:numId w:val="28"/>
        </w:numPr>
        <w:tabs>
          <w:tab w:pos="1561" w:val="left" w:leader="none"/>
        </w:tabs>
        <w:spacing w:line="264" w:lineRule="auto" w:before="51" w:after="0"/>
        <w:ind w:left="547" w:right="542" w:firstLine="566"/>
        <w:jc w:val="both"/>
        <w:rPr>
          <w:sz w:val="24"/>
        </w:rPr>
      </w:pPr>
      <w:r>
        <w:rPr>
          <w:sz w:val="24"/>
        </w:rPr>
        <w:t>implicarea cadrelor didactice și/sau a membrilor comisiei de concurs și validare </w:t>
      </w:r>
      <w:r>
        <w:rPr>
          <w:spacing w:val="-30"/>
          <w:sz w:val="24"/>
        </w:rPr>
        <w:t>în </w:t>
      </w:r>
      <w:r>
        <w:rPr>
          <w:sz w:val="24"/>
        </w:rPr>
        <w:t>campania</w:t>
      </w:r>
      <w:r>
        <w:rPr>
          <w:spacing w:val="-35"/>
          <w:sz w:val="24"/>
        </w:rPr>
        <w:t> </w:t>
      </w:r>
      <w:r>
        <w:rPr>
          <w:sz w:val="24"/>
        </w:rPr>
        <w:t>electorală</w:t>
      </w:r>
      <w:r>
        <w:rPr>
          <w:spacing w:val="-35"/>
          <w:sz w:val="24"/>
        </w:rPr>
        <w:t> </w:t>
      </w:r>
      <w:r>
        <w:rPr>
          <w:sz w:val="24"/>
        </w:rPr>
        <w:t>și</w:t>
      </w:r>
      <w:r>
        <w:rPr>
          <w:spacing w:val="-34"/>
          <w:sz w:val="24"/>
        </w:rPr>
        <w:t> </w:t>
      </w:r>
      <w:r>
        <w:rPr>
          <w:sz w:val="24"/>
        </w:rPr>
        <w:t>în</w:t>
      </w:r>
      <w:r>
        <w:rPr>
          <w:spacing w:val="-35"/>
          <w:sz w:val="24"/>
        </w:rPr>
        <w:t> </w:t>
      </w:r>
      <w:r>
        <w:rPr>
          <w:sz w:val="24"/>
        </w:rPr>
        <w:t>susținerea</w:t>
      </w:r>
      <w:r>
        <w:rPr>
          <w:spacing w:val="-34"/>
          <w:sz w:val="24"/>
        </w:rPr>
        <w:t> </w:t>
      </w:r>
      <w:r>
        <w:rPr>
          <w:sz w:val="24"/>
        </w:rPr>
        <w:t>unuia</w:t>
      </w:r>
      <w:r>
        <w:rPr>
          <w:spacing w:val="-34"/>
          <w:sz w:val="24"/>
        </w:rPr>
        <w:t> </w:t>
      </w:r>
      <w:r>
        <w:rPr>
          <w:sz w:val="24"/>
        </w:rPr>
        <w:t>și/sau</w:t>
      </w:r>
      <w:r>
        <w:rPr>
          <w:spacing w:val="-34"/>
          <w:sz w:val="24"/>
        </w:rPr>
        <w:t> </w:t>
      </w:r>
      <w:r>
        <w:rPr>
          <w:sz w:val="24"/>
        </w:rPr>
        <w:t>mai</w:t>
      </w:r>
      <w:r>
        <w:rPr>
          <w:spacing w:val="-35"/>
          <w:sz w:val="24"/>
        </w:rPr>
        <w:t> </w:t>
      </w:r>
      <w:r>
        <w:rPr>
          <w:sz w:val="24"/>
        </w:rPr>
        <w:t>mulți</w:t>
      </w:r>
      <w:r>
        <w:rPr>
          <w:spacing w:val="-35"/>
          <w:sz w:val="24"/>
        </w:rPr>
        <w:t> </w:t>
      </w:r>
      <w:r>
        <w:rPr>
          <w:sz w:val="24"/>
        </w:rPr>
        <w:t>candidați</w:t>
      </w:r>
      <w:r>
        <w:rPr>
          <w:spacing w:val="-35"/>
          <w:sz w:val="24"/>
        </w:rPr>
        <w:t> </w:t>
      </w:r>
      <w:r>
        <w:rPr>
          <w:sz w:val="24"/>
        </w:rPr>
        <w:t>înainte</w:t>
      </w:r>
      <w:r>
        <w:rPr>
          <w:spacing w:val="-35"/>
          <w:sz w:val="24"/>
        </w:rPr>
        <w:t> </w:t>
      </w:r>
      <w:r>
        <w:rPr>
          <w:sz w:val="24"/>
        </w:rPr>
        <w:t>sau</w:t>
      </w:r>
      <w:r>
        <w:rPr>
          <w:spacing w:val="-35"/>
          <w:sz w:val="24"/>
        </w:rPr>
        <w:t> </w:t>
      </w:r>
      <w:r>
        <w:rPr>
          <w:sz w:val="24"/>
        </w:rPr>
        <w:t>în</w:t>
      </w:r>
      <w:r>
        <w:rPr>
          <w:spacing w:val="-35"/>
          <w:sz w:val="24"/>
        </w:rPr>
        <w:t> </w:t>
      </w:r>
      <w:r>
        <w:rPr>
          <w:sz w:val="24"/>
        </w:rPr>
        <w:t>timpul</w:t>
      </w:r>
      <w:r>
        <w:rPr>
          <w:spacing w:val="-34"/>
          <w:sz w:val="24"/>
        </w:rPr>
        <w:t> </w:t>
      </w:r>
      <w:r>
        <w:rPr>
          <w:spacing w:val="-21"/>
          <w:sz w:val="24"/>
        </w:rPr>
        <w:t>perioadei </w:t>
      </w:r>
      <w:r>
        <w:rPr>
          <w:sz w:val="24"/>
        </w:rPr>
        <w:t>alegerilor;</w:t>
      </w:r>
    </w:p>
    <w:p>
      <w:pPr>
        <w:pStyle w:val="ListParagraph"/>
        <w:numPr>
          <w:ilvl w:val="0"/>
          <w:numId w:val="28"/>
        </w:numPr>
        <w:tabs>
          <w:tab w:pos="1561" w:val="left" w:leader="none"/>
        </w:tabs>
        <w:spacing w:line="252" w:lineRule="auto" w:before="40" w:after="0"/>
        <w:ind w:left="547" w:right="548" w:firstLine="566"/>
        <w:jc w:val="both"/>
        <w:rPr>
          <w:sz w:val="24"/>
        </w:rPr>
      </w:pPr>
      <w:r>
        <w:rPr>
          <w:sz w:val="24"/>
        </w:rPr>
        <w:t>purtarea,</w:t>
      </w:r>
      <w:r>
        <w:rPr>
          <w:spacing w:val="-7"/>
          <w:sz w:val="24"/>
        </w:rPr>
        <w:t> </w:t>
      </w:r>
      <w:r>
        <w:rPr>
          <w:sz w:val="24"/>
        </w:rPr>
        <w:t>pe</w:t>
      </w:r>
      <w:r>
        <w:rPr>
          <w:spacing w:val="-5"/>
          <w:sz w:val="24"/>
        </w:rPr>
        <w:t> </w:t>
      </w:r>
      <w:r>
        <w:rPr>
          <w:sz w:val="24"/>
        </w:rPr>
        <w:t>durata</w:t>
      </w:r>
      <w:r>
        <w:rPr>
          <w:spacing w:val="-5"/>
          <w:sz w:val="24"/>
        </w:rPr>
        <w:t> </w:t>
      </w:r>
      <w:r>
        <w:rPr>
          <w:sz w:val="24"/>
        </w:rPr>
        <w:t>votării,</w:t>
      </w:r>
      <w:r>
        <w:rPr>
          <w:spacing w:val="-3"/>
          <w:sz w:val="24"/>
        </w:rPr>
        <w:t> </w:t>
      </w:r>
      <w:r>
        <w:rPr>
          <w:sz w:val="24"/>
        </w:rPr>
        <w:t>de</w:t>
      </w:r>
      <w:r>
        <w:rPr>
          <w:spacing w:val="-7"/>
          <w:sz w:val="24"/>
        </w:rPr>
        <w:t> </w:t>
      </w:r>
      <w:r>
        <w:rPr>
          <w:sz w:val="24"/>
        </w:rPr>
        <w:t>către</w:t>
      </w:r>
      <w:r>
        <w:rPr>
          <w:spacing w:val="-7"/>
          <w:sz w:val="24"/>
        </w:rPr>
        <w:t> </w:t>
      </w:r>
      <w:r>
        <w:rPr>
          <w:sz w:val="24"/>
        </w:rPr>
        <w:t>membrii</w:t>
      </w:r>
      <w:r>
        <w:rPr>
          <w:spacing w:val="-6"/>
          <w:sz w:val="24"/>
        </w:rPr>
        <w:t> </w:t>
      </w:r>
      <w:r>
        <w:rPr>
          <w:sz w:val="24"/>
        </w:rPr>
        <w:t>comisiei</w:t>
      </w:r>
      <w:r>
        <w:rPr>
          <w:spacing w:val="-6"/>
          <w:sz w:val="24"/>
        </w:rPr>
        <w:t> </w:t>
      </w:r>
      <w:r>
        <w:rPr>
          <w:sz w:val="24"/>
        </w:rPr>
        <w:t>de</w:t>
      </w:r>
      <w:r>
        <w:rPr>
          <w:spacing w:val="-7"/>
          <w:sz w:val="24"/>
        </w:rPr>
        <w:t> </w:t>
      </w:r>
      <w:r>
        <w:rPr>
          <w:sz w:val="24"/>
        </w:rPr>
        <w:t>concurs</w:t>
      </w:r>
      <w:r>
        <w:rPr>
          <w:spacing w:val="-7"/>
          <w:sz w:val="24"/>
        </w:rPr>
        <w:t> </w:t>
      </w:r>
      <w:r>
        <w:rPr>
          <w:sz w:val="24"/>
        </w:rPr>
        <w:t>și</w:t>
      </w:r>
      <w:r>
        <w:rPr>
          <w:spacing w:val="-5"/>
          <w:sz w:val="24"/>
        </w:rPr>
        <w:t> </w:t>
      </w:r>
      <w:r>
        <w:rPr>
          <w:sz w:val="24"/>
        </w:rPr>
        <w:t>validare,</w:t>
      </w:r>
      <w:r>
        <w:rPr>
          <w:spacing w:val="-6"/>
          <w:sz w:val="24"/>
        </w:rPr>
        <w:t> </w:t>
      </w:r>
      <w:r>
        <w:rPr>
          <w:sz w:val="24"/>
        </w:rPr>
        <w:t>de</w:t>
      </w:r>
      <w:r>
        <w:rPr>
          <w:spacing w:val="-6"/>
          <w:sz w:val="24"/>
        </w:rPr>
        <w:t> </w:t>
      </w:r>
      <w:r>
        <w:rPr>
          <w:spacing w:val="-5"/>
          <w:sz w:val="24"/>
        </w:rPr>
        <w:t>ecusoane, </w:t>
      </w:r>
      <w:r>
        <w:rPr>
          <w:sz w:val="24"/>
        </w:rPr>
        <w:t>insigne sau alte însemne de propagandă</w:t>
      </w:r>
      <w:r>
        <w:rPr>
          <w:spacing w:val="-2"/>
          <w:sz w:val="24"/>
        </w:rPr>
        <w:t> </w:t>
      </w:r>
      <w:r>
        <w:rPr>
          <w:sz w:val="24"/>
        </w:rPr>
        <w:t>electorală;</w:t>
      </w:r>
    </w:p>
    <w:p>
      <w:pPr>
        <w:pStyle w:val="ListParagraph"/>
        <w:numPr>
          <w:ilvl w:val="0"/>
          <w:numId w:val="28"/>
        </w:numPr>
        <w:tabs>
          <w:tab w:pos="1561" w:val="left" w:leader="none"/>
        </w:tabs>
        <w:spacing w:line="240" w:lineRule="auto" w:before="33" w:after="0"/>
        <w:ind w:left="1560" w:right="0" w:hanging="447"/>
        <w:jc w:val="both"/>
        <w:rPr>
          <w:sz w:val="24"/>
        </w:rPr>
      </w:pPr>
      <w:r>
        <w:rPr>
          <w:sz w:val="24"/>
        </w:rPr>
        <w:t>încălcarea de către membrii comisiei a obligaţiei de a participa la activitatea</w:t>
      </w:r>
      <w:r>
        <w:rPr>
          <w:spacing w:val="-10"/>
          <w:sz w:val="24"/>
        </w:rPr>
        <w:t> </w:t>
      </w:r>
      <w:r>
        <w:rPr>
          <w:sz w:val="24"/>
        </w:rPr>
        <w:t>acestora;</w:t>
      </w:r>
    </w:p>
    <w:p>
      <w:pPr>
        <w:pStyle w:val="ListParagraph"/>
        <w:numPr>
          <w:ilvl w:val="0"/>
          <w:numId w:val="28"/>
        </w:numPr>
        <w:tabs>
          <w:tab w:pos="1561" w:val="left" w:leader="none"/>
        </w:tabs>
        <w:spacing w:line="240" w:lineRule="auto" w:before="60" w:after="0"/>
        <w:ind w:left="1560" w:right="0" w:hanging="447"/>
        <w:jc w:val="both"/>
        <w:rPr>
          <w:sz w:val="24"/>
        </w:rPr>
      </w:pPr>
      <w:r>
        <w:rPr>
          <w:sz w:val="24"/>
        </w:rPr>
        <w:t>împiedicarea</w:t>
      </w:r>
      <w:r>
        <w:rPr>
          <w:spacing w:val="21"/>
          <w:sz w:val="24"/>
        </w:rPr>
        <w:t> </w:t>
      </w:r>
      <w:r>
        <w:rPr>
          <w:sz w:val="24"/>
        </w:rPr>
        <w:t>prin</w:t>
      </w:r>
      <w:r>
        <w:rPr>
          <w:spacing w:val="23"/>
          <w:sz w:val="24"/>
        </w:rPr>
        <w:t> </w:t>
      </w:r>
      <w:r>
        <w:rPr>
          <w:sz w:val="24"/>
        </w:rPr>
        <w:t>orice</w:t>
      </w:r>
      <w:r>
        <w:rPr>
          <w:spacing w:val="25"/>
          <w:sz w:val="24"/>
        </w:rPr>
        <w:t> </w:t>
      </w:r>
      <w:r>
        <w:rPr>
          <w:sz w:val="24"/>
        </w:rPr>
        <w:t>mijloace</w:t>
      </w:r>
      <w:r>
        <w:rPr>
          <w:spacing w:val="22"/>
          <w:sz w:val="24"/>
        </w:rPr>
        <w:t> </w:t>
      </w:r>
      <w:r>
        <w:rPr>
          <w:sz w:val="24"/>
        </w:rPr>
        <w:t>a</w:t>
      </w:r>
      <w:r>
        <w:rPr>
          <w:spacing w:val="22"/>
          <w:sz w:val="24"/>
        </w:rPr>
        <w:t> </w:t>
      </w:r>
      <w:r>
        <w:rPr>
          <w:sz w:val="24"/>
        </w:rPr>
        <w:t>liberului</w:t>
      </w:r>
      <w:r>
        <w:rPr>
          <w:spacing w:val="24"/>
          <w:sz w:val="24"/>
        </w:rPr>
        <w:t> </w:t>
      </w:r>
      <w:r>
        <w:rPr>
          <w:sz w:val="24"/>
        </w:rPr>
        <w:t>exerciţiu</w:t>
      </w:r>
      <w:r>
        <w:rPr>
          <w:spacing w:val="24"/>
          <w:sz w:val="24"/>
        </w:rPr>
        <w:t> </w:t>
      </w:r>
      <w:r>
        <w:rPr>
          <w:sz w:val="24"/>
        </w:rPr>
        <w:t>al</w:t>
      </w:r>
      <w:r>
        <w:rPr>
          <w:spacing w:val="23"/>
          <w:sz w:val="24"/>
        </w:rPr>
        <w:t> </w:t>
      </w:r>
      <w:r>
        <w:rPr>
          <w:sz w:val="24"/>
        </w:rPr>
        <w:t>dreptului</w:t>
      </w:r>
      <w:r>
        <w:rPr>
          <w:spacing w:val="24"/>
          <w:sz w:val="24"/>
        </w:rPr>
        <w:t> </w:t>
      </w:r>
      <w:r>
        <w:rPr>
          <w:sz w:val="24"/>
        </w:rPr>
        <w:t>de</w:t>
      </w:r>
      <w:r>
        <w:rPr>
          <w:spacing w:val="22"/>
          <w:sz w:val="24"/>
        </w:rPr>
        <w:t> </w:t>
      </w:r>
      <w:r>
        <w:rPr>
          <w:sz w:val="24"/>
        </w:rPr>
        <w:t>a</w:t>
      </w:r>
      <w:r>
        <w:rPr>
          <w:spacing w:val="22"/>
          <w:sz w:val="24"/>
        </w:rPr>
        <w:t> </w:t>
      </w:r>
      <w:r>
        <w:rPr>
          <w:sz w:val="24"/>
        </w:rPr>
        <w:t>alege</w:t>
      </w:r>
      <w:r>
        <w:rPr>
          <w:spacing w:val="22"/>
          <w:sz w:val="24"/>
        </w:rPr>
        <w:t> </w:t>
      </w:r>
      <w:r>
        <w:rPr>
          <w:sz w:val="24"/>
        </w:rPr>
        <w:t>sau</w:t>
      </w:r>
      <w:r>
        <w:rPr>
          <w:spacing w:val="23"/>
          <w:sz w:val="24"/>
        </w:rPr>
        <w:t> </w:t>
      </w:r>
      <w:r>
        <w:rPr>
          <w:sz w:val="24"/>
        </w:rPr>
        <w:t>de</w:t>
      </w:r>
      <w:r>
        <w:rPr>
          <w:spacing w:val="22"/>
          <w:sz w:val="24"/>
        </w:rPr>
        <w:t> </w:t>
      </w:r>
      <w:r>
        <w:rPr>
          <w:sz w:val="24"/>
        </w:rPr>
        <w:t>a</w:t>
      </w:r>
      <w:r>
        <w:rPr>
          <w:spacing w:val="21"/>
          <w:sz w:val="24"/>
        </w:rPr>
        <w:t> </w:t>
      </w:r>
      <w:r>
        <w:rPr>
          <w:sz w:val="24"/>
        </w:rPr>
        <w:t>fi</w:t>
      </w:r>
    </w:p>
    <w:p>
      <w:pPr>
        <w:pStyle w:val="BodyText"/>
        <w:spacing w:before="22"/>
        <w:ind w:left="547"/>
      </w:pPr>
      <w:r>
        <w:rPr/>
        <w:t>ales;</w:t>
      </w:r>
    </w:p>
    <w:p>
      <w:pPr>
        <w:pStyle w:val="ListParagraph"/>
        <w:numPr>
          <w:ilvl w:val="0"/>
          <w:numId w:val="28"/>
        </w:numPr>
        <w:tabs>
          <w:tab w:pos="1560" w:val="left" w:leader="none"/>
          <w:tab w:pos="1561" w:val="left" w:leader="none"/>
        </w:tabs>
        <w:spacing w:line="240" w:lineRule="auto" w:before="21" w:after="0"/>
        <w:ind w:left="1560" w:right="0" w:hanging="447"/>
        <w:jc w:val="left"/>
        <w:rPr>
          <w:sz w:val="24"/>
        </w:rPr>
      </w:pPr>
      <w:r>
        <w:rPr>
          <w:sz w:val="24"/>
        </w:rPr>
        <w:t>fraudarea alegerilor sau nerespectarea prezentei</w:t>
      </w:r>
      <w:r>
        <w:rPr>
          <w:spacing w:val="-1"/>
          <w:sz w:val="24"/>
        </w:rPr>
        <w:t> </w:t>
      </w:r>
      <w:r>
        <w:rPr>
          <w:sz w:val="24"/>
        </w:rPr>
        <w:t>metodologii.</w:t>
      </w:r>
    </w:p>
    <w:p>
      <w:pPr>
        <w:pStyle w:val="BodyText"/>
        <w:spacing w:before="3"/>
        <w:rPr>
          <w:sz w:val="23"/>
        </w:rPr>
      </w:pPr>
    </w:p>
    <w:p>
      <w:pPr>
        <w:spacing w:before="90"/>
        <w:ind w:left="840" w:right="0" w:firstLine="0"/>
        <w:jc w:val="left"/>
        <w:rPr>
          <w:sz w:val="24"/>
        </w:rPr>
      </w:pPr>
      <w:r>
        <w:rPr>
          <w:b/>
          <w:sz w:val="24"/>
        </w:rPr>
        <w:t>Art. 55 – </w:t>
      </w:r>
      <w:r>
        <w:rPr>
          <w:sz w:val="24"/>
        </w:rPr>
        <w:t>Sancționarea abaterilor:</w:t>
      </w:r>
    </w:p>
    <w:p>
      <w:pPr>
        <w:pStyle w:val="BodyText"/>
        <w:spacing w:before="5"/>
        <w:rPr>
          <w:sz w:val="33"/>
        </w:rPr>
      </w:pPr>
    </w:p>
    <w:p>
      <w:pPr>
        <w:pStyle w:val="ListParagraph"/>
        <w:numPr>
          <w:ilvl w:val="0"/>
          <w:numId w:val="29"/>
        </w:numPr>
        <w:tabs>
          <w:tab w:pos="1560" w:val="left" w:leader="none"/>
          <w:tab w:pos="1561" w:val="left" w:leader="none"/>
        </w:tabs>
        <w:spacing w:line="252" w:lineRule="auto" w:before="0" w:after="0"/>
        <w:ind w:left="547" w:right="543" w:firstLine="566"/>
        <w:jc w:val="left"/>
        <w:rPr>
          <w:sz w:val="24"/>
        </w:rPr>
      </w:pPr>
      <w:r>
        <w:rPr>
          <w:spacing w:val="-1"/>
          <w:w w:val="99"/>
          <w:sz w:val="24"/>
        </w:rPr>
        <w:t>A</w:t>
      </w:r>
      <w:r>
        <w:rPr>
          <w:w w:val="99"/>
          <w:sz w:val="24"/>
        </w:rPr>
        <w:t>b</w:t>
      </w:r>
      <w:r>
        <w:rPr>
          <w:spacing w:val="-1"/>
          <w:sz w:val="24"/>
        </w:rPr>
        <w:t>a</w:t>
      </w:r>
      <w:r>
        <w:rPr>
          <w:sz w:val="24"/>
        </w:rPr>
        <w:t>te</w:t>
      </w:r>
      <w:r>
        <w:rPr>
          <w:spacing w:val="-2"/>
          <w:sz w:val="24"/>
        </w:rPr>
        <w:t>r</w:t>
      </w:r>
      <w:r>
        <w:rPr>
          <w:sz w:val="24"/>
        </w:rPr>
        <w:t>ile</w:t>
      </w:r>
      <w:r>
        <w:rPr>
          <w:spacing w:val="10"/>
          <w:sz w:val="24"/>
        </w:rPr>
        <w:t> </w:t>
      </w:r>
      <w:r>
        <w:rPr>
          <w:sz w:val="24"/>
        </w:rPr>
        <w:t>p</w:t>
      </w:r>
      <w:r>
        <w:rPr>
          <w:spacing w:val="1"/>
          <w:sz w:val="24"/>
        </w:rPr>
        <w:t>r</w:t>
      </w:r>
      <w:r>
        <w:rPr>
          <w:spacing w:val="-1"/>
          <w:sz w:val="24"/>
        </w:rPr>
        <w:t>e</w:t>
      </w:r>
      <w:r>
        <w:rPr>
          <w:sz w:val="24"/>
        </w:rPr>
        <w:t>v</w:t>
      </w:r>
      <w:r>
        <w:rPr>
          <w:spacing w:val="-1"/>
          <w:sz w:val="24"/>
        </w:rPr>
        <w:t>ă</w:t>
      </w:r>
      <w:r>
        <w:rPr>
          <w:spacing w:val="1"/>
          <w:sz w:val="24"/>
        </w:rPr>
        <w:t>z</w:t>
      </w:r>
      <w:r>
        <w:rPr>
          <w:sz w:val="24"/>
        </w:rPr>
        <w:t>ute</w:t>
      </w:r>
      <w:r>
        <w:rPr>
          <w:spacing w:val="11"/>
          <w:sz w:val="24"/>
        </w:rPr>
        <w:t> </w:t>
      </w:r>
      <w:r>
        <w:rPr>
          <w:sz w:val="24"/>
        </w:rPr>
        <w:t>la</w:t>
      </w:r>
      <w:r>
        <w:rPr>
          <w:spacing w:val="11"/>
          <w:sz w:val="24"/>
        </w:rPr>
        <w:t> </w:t>
      </w:r>
      <w:r>
        <w:rPr>
          <w:spacing w:val="-1"/>
          <w:sz w:val="24"/>
        </w:rPr>
        <w:t>a</w:t>
      </w:r>
      <w:r>
        <w:rPr>
          <w:spacing w:val="1"/>
          <w:sz w:val="24"/>
        </w:rPr>
        <w:t>r</w:t>
      </w:r>
      <w:r>
        <w:rPr>
          <w:sz w:val="24"/>
        </w:rPr>
        <w:t>t.</w:t>
      </w:r>
      <w:r>
        <w:rPr>
          <w:spacing w:val="14"/>
          <w:sz w:val="24"/>
        </w:rPr>
        <w:t> </w:t>
      </w:r>
      <w:r>
        <w:rPr>
          <w:sz w:val="24"/>
        </w:rPr>
        <w:t>54,</w:t>
      </w:r>
      <w:r>
        <w:rPr>
          <w:spacing w:val="12"/>
          <w:sz w:val="24"/>
        </w:rPr>
        <w:t> </w:t>
      </w:r>
      <w:r>
        <w:rPr>
          <w:sz w:val="24"/>
        </w:rPr>
        <w:t>lite</w:t>
      </w:r>
      <w:r>
        <w:rPr>
          <w:spacing w:val="-2"/>
          <w:sz w:val="24"/>
        </w:rPr>
        <w:t>r</w:t>
      </w:r>
      <w:r>
        <w:rPr>
          <w:spacing w:val="-1"/>
          <w:sz w:val="24"/>
        </w:rPr>
        <w:t>e</w:t>
      </w:r>
      <w:r>
        <w:rPr>
          <w:sz w:val="24"/>
        </w:rPr>
        <w:t>le</w:t>
      </w:r>
      <w:r>
        <w:rPr>
          <w:spacing w:val="11"/>
          <w:sz w:val="24"/>
        </w:rPr>
        <w:t> </w:t>
      </w:r>
      <w:r>
        <w:rPr>
          <w:sz w:val="24"/>
        </w:rPr>
        <w:t>b,</w:t>
      </w:r>
      <w:r>
        <w:rPr>
          <w:spacing w:val="11"/>
          <w:sz w:val="24"/>
        </w:rPr>
        <w:t> </w:t>
      </w:r>
      <w:r>
        <w:rPr>
          <w:spacing w:val="-1"/>
          <w:sz w:val="24"/>
        </w:rPr>
        <w:t>e</w:t>
      </w:r>
      <w:r>
        <w:rPr>
          <w:sz w:val="24"/>
        </w:rPr>
        <w:t>,</w:t>
      </w:r>
      <w:r>
        <w:rPr>
          <w:spacing w:val="11"/>
          <w:sz w:val="24"/>
        </w:rPr>
        <w:t> </w:t>
      </w:r>
      <w:r>
        <w:rPr>
          <w:sz w:val="24"/>
        </w:rPr>
        <w:t>f</w:t>
      </w:r>
      <w:r>
        <w:rPr>
          <w:spacing w:val="11"/>
          <w:sz w:val="24"/>
        </w:rPr>
        <w:t> </w:t>
      </w:r>
      <w:r>
        <w:rPr>
          <w:spacing w:val="-1"/>
          <w:sz w:val="24"/>
        </w:rPr>
        <w:t>s</w:t>
      </w:r>
      <w:r>
        <w:rPr>
          <w:sz w:val="24"/>
        </w:rPr>
        <w:t>e</w:t>
      </w:r>
      <w:r>
        <w:rPr>
          <w:spacing w:val="11"/>
          <w:sz w:val="24"/>
        </w:rPr>
        <w:t> </w:t>
      </w:r>
      <w:r>
        <w:rPr>
          <w:spacing w:val="-1"/>
          <w:sz w:val="24"/>
        </w:rPr>
        <w:t>s</w:t>
      </w:r>
      <w:r>
        <w:rPr>
          <w:spacing w:val="1"/>
          <w:sz w:val="24"/>
        </w:rPr>
        <w:t>a</w:t>
      </w:r>
      <w:r>
        <w:rPr>
          <w:sz w:val="24"/>
        </w:rPr>
        <w:t>n</w:t>
      </w:r>
      <w:r>
        <w:rPr>
          <w:spacing w:val="-1"/>
          <w:sz w:val="24"/>
        </w:rPr>
        <w:t>c</w:t>
      </w:r>
      <w:r>
        <w:rPr>
          <w:spacing w:val="2"/>
          <w:w w:val="35"/>
          <w:sz w:val="24"/>
        </w:rPr>
        <w:t>ț</w:t>
      </w:r>
      <w:r>
        <w:rPr>
          <w:sz w:val="24"/>
        </w:rPr>
        <w:t>ione</w:t>
      </w:r>
      <w:r>
        <w:rPr>
          <w:spacing w:val="-2"/>
          <w:sz w:val="24"/>
        </w:rPr>
        <w:t>a</w:t>
      </w:r>
      <w:r>
        <w:rPr>
          <w:spacing w:val="1"/>
          <w:sz w:val="24"/>
        </w:rPr>
        <w:t>z</w:t>
      </w:r>
      <w:r>
        <w:rPr>
          <w:sz w:val="24"/>
        </w:rPr>
        <w:t>ă</w:t>
      </w:r>
      <w:r>
        <w:rPr>
          <w:spacing w:val="11"/>
          <w:sz w:val="24"/>
        </w:rPr>
        <w:t> </w:t>
      </w:r>
      <w:r>
        <w:rPr>
          <w:spacing w:val="-1"/>
          <w:sz w:val="24"/>
        </w:rPr>
        <w:t>c</w:t>
      </w:r>
      <w:r>
        <w:rPr>
          <w:sz w:val="24"/>
        </w:rPr>
        <w:t>u</w:t>
      </w:r>
      <w:r>
        <w:rPr>
          <w:spacing w:val="11"/>
          <w:sz w:val="24"/>
        </w:rPr>
        <w:t> </w:t>
      </w:r>
      <w:r>
        <w:rPr>
          <w:spacing w:val="-1"/>
          <w:sz w:val="24"/>
        </w:rPr>
        <w:t>e</w:t>
      </w:r>
      <w:r>
        <w:rPr>
          <w:spacing w:val="2"/>
          <w:sz w:val="24"/>
        </w:rPr>
        <w:t>x</w:t>
      </w:r>
      <w:r>
        <w:rPr>
          <w:spacing w:val="-1"/>
          <w:sz w:val="24"/>
        </w:rPr>
        <w:t>c</w:t>
      </w:r>
      <w:r>
        <w:rPr>
          <w:sz w:val="24"/>
        </w:rPr>
        <w:t>lude</w:t>
      </w:r>
      <w:r>
        <w:rPr>
          <w:spacing w:val="-2"/>
          <w:sz w:val="24"/>
        </w:rPr>
        <w:t>r</w:t>
      </w:r>
      <w:r>
        <w:rPr>
          <w:spacing w:val="1"/>
          <w:sz w:val="24"/>
        </w:rPr>
        <w:t>e</w:t>
      </w:r>
      <w:r>
        <w:rPr>
          <w:sz w:val="24"/>
        </w:rPr>
        <w:t>a</w:t>
      </w:r>
      <w:r>
        <w:rPr>
          <w:spacing w:val="12"/>
          <w:sz w:val="24"/>
        </w:rPr>
        <w:t> </w:t>
      </w:r>
      <w:r>
        <w:rPr>
          <w:sz w:val="24"/>
        </w:rPr>
        <w:t>din</w:t>
      </w:r>
      <w:r>
        <w:rPr>
          <w:spacing w:val="12"/>
          <w:sz w:val="24"/>
        </w:rPr>
        <w:t> </w:t>
      </w:r>
      <w:r>
        <w:rPr>
          <w:spacing w:val="-1"/>
          <w:sz w:val="24"/>
        </w:rPr>
        <w:t>c</w:t>
      </w:r>
      <w:r>
        <w:rPr>
          <w:sz w:val="24"/>
        </w:rPr>
        <w:t>omi</w:t>
      </w:r>
      <w:r>
        <w:rPr>
          <w:w w:val="99"/>
          <w:sz w:val="24"/>
        </w:rPr>
        <w:t>sie</w:t>
      </w:r>
      <w:r>
        <w:rPr>
          <w:spacing w:val="11"/>
          <w:sz w:val="24"/>
        </w:rPr>
        <w:t> </w:t>
      </w:r>
      <w:r>
        <w:rPr>
          <w:spacing w:val="-17"/>
          <w:sz w:val="24"/>
        </w:rPr>
        <w:t>a</w:t>
      </w:r>
      <w:r>
        <w:rPr>
          <w:sz w:val="24"/>
        </w:rPr>
        <w:t> membrilor</w:t>
      </w:r>
      <w:r>
        <w:rPr>
          <w:spacing w:val="-1"/>
          <w:sz w:val="24"/>
        </w:rPr>
        <w:t> </w:t>
      </w:r>
      <w:r>
        <w:rPr>
          <w:sz w:val="24"/>
        </w:rPr>
        <w:t>contravenienţi;</w:t>
      </w:r>
    </w:p>
    <w:p>
      <w:pPr>
        <w:pStyle w:val="ListParagraph"/>
        <w:numPr>
          <w:ilvl w:val="0"/>
          <w:numId w:val="29"/>
        </w:numPr>
        <w:tabs>
          <w:tab w:pos="1560" w:val="left" w:leader="none"/>
          <w:tab w:pos="1561" w:val="left" w:leader="none"/>
        </w:tabs>
        <w:spacing w:line="249" w:lineRule="auto" w:before="55" w:after="0"/>
        <w:ind w:left="547" w:right="552" w:firstLine="566"/>
        <w:jc w:val="left"/>
        <w:rPr>
          <w:sz w:val="24"/>
        </w:rPr>
      </w:pPr>
      <w:r>
        <w:rPr>
          <w:sz w:val="24"/>
        </w:rPr>
        <w:t>Abaterile prevăzute la art. 54, literele a, c, e, g se sancționează cu invalidarea </w:t>
      </w:r>
      <w:r>
        <w:rPr>
          <w:spacing w:val="-12"/>
          <w:sz w:val="24"/>
        </w:rPr>
        <w:t>şi </w:t>
      </w:r>
      <w:r>
        <w:rPr>
          <w:sz w:val="24"/>
        </w:rPr>
        <w:t>excluderea din campania electorală a candidatului care procedează la</w:t>
      </w:r>
      <w:r>
        <w:rPr>
          <w:spacing w:val="-6"/>
          <w:sz w:val="24"/>
        </w:rPr>
        <w:t> </w:t>
      </w:r>
      <w:r>
        <w:rPr>
          <w:sz w:val="24"/>
        </w:rPr>
        <w:t>contravenţie;</w:t>
      </w:r>
    </w:p>
    <w:p>
      <w:pPr>
        <w:pStyle w:val="ListParagraph"/>
        <w:numPr>
          <w:ilvl w:val="0"/>
          <w:numId w:val="29"/>
        </w:numPr>
        <w:tabs>
          <w:tab w:pos="1560" w:val="left" w:leader="none"/>
          <w:tab w:pos="1561" w:val="left" w:leader="none"/>
        </w:tabs>
        <w:spacing w:line="235" w:lineRule="auto" w:before="59" w:after="0"/>
        <w:ind w:left="547" w:right="549" w:firstLine="566"/>
        <w:jc w:val="left"/>
        <w:rPr>
          <w:sz w:val="24"/>
        </w:rPr>
      </w:pPr>
      <w:r>
        <w:rPr>
          <w:sz w:val="24"/>
        </w:rPr>
        <w:t>Abaterile prevăzute la art. 54, literele c, d, g, h se sancționează cu anularea </w:t>
      </w:r>
      <w:r>
        <w:rPr>
          <w:spacing w:val="-4"/>
          <w:sz w:val="24"/>
        </w:rPr>
        <w:t>procesului </w:t>
      </w:r>
      <w:r>
        <w:rPr>
          <w:sz w:val="24"/>
        </w:rPr>
        <w:t>electoral</w:t>
      </w:r>
      <w:r>
        <w:rPr>
          <w:spacing w:val="-14"/>
          <w:sz w:val="24"/>
        </w:rPr>
        <w:t> </w:t>
      </w:r>
      <w:r>
        <w:rPr>
          <w:sz w:val="24"/>
        </w:rPr>
        <w:t>și</w:t>
      </w:r>
      <w:r>
        <w:rPr>
          <w:spacing w:val="-14"/>
          <w:sz w:val="24"/>
        </w:rPr>
        <w:t> </w:t>
      </w:r>
      <w:r>
        <w:rPr>
          <w:sz w:val="24"/>
        </w:rPr>
        <w:t>refacerea</w:t>
      </w:r>
      <w:r>
        <w:rPr>
          <w:spacing w:val="-12"/>
          <w:sz w:val="24"/>
        </w:rPr>
        <w:t> </w:t>
      </w:r>
      <w:r>
        <w:rPr>
          <w:sz w:val="24"/>
        </w:rPr>
        <w:t>acestuia</w:t>
      </w:r>
      <w:r>
        <w:rPr>
          <w:spacing w:val="-15"/>
          <w:sz w:val="24"/>
        </w:rPr>
        <w:t> </w:t>
      </w:r>
      <w:r>
        <w:rPr>
          <w:sz w:val="24"/>
        </w:rPr>
        <w:t>de</w:t>
      </w:r>
      <w:r>
        <w:rPr>
          <w:spacing w:val="-14"/>
          <w:sz w:val="24"/>
        </w:rPr>
        <w:t> </w:t>
      </w:r>
      <w:r>
        <w:rPr>
          <w:sz w:val="24"/>
        </w:rPr>
        <w:t>către</w:t>
      </w:r>
      <w:r>
        <w:rPr>
          <w:spacing w:val="-15"/>
          <w:sz w:val="24"/>
        </w:rPr>
        <w:t> </w:t>
      </w:r>
      <w:r>
        <w:rPr>
          <w:sz w:val="24"/>
        </w:rPr>
        <w:t>Biroului</w:t>
      </w:r>
      <w:r>
        <w:rPr>
          <w:spacing w:val="-13"/>
          <w:sz w:val="24"/>
        </w:rPr>
        <w:t> </w:t>
      </w:r>
      <w:r>
        <w:rPr>
          <w:sz w:val="24"/>
        </w:rPr>
        <w:t>executiv</w:t>
      </w:r>
      <w:r>
        <w:rPr>
          <w:spacing w:val="-14"/>
          <w:sz w:val="24"/>
        </w:rPr>
        <w:t> </w:t>
      </w:r>
      <w:r>
        <w:rPr>
          <w:sz w:val="24"/>
        </w:rPr>
        <w:t>CNE,</w:t>
      </w:r>
      <w:r>
        <w:rPr>
          <w:spacing w:val="-13"/>
          <w:sz w:val="24"/>
        </w:rPr>
        <w:t> </w:t>
      </w:r>
      <w:r>
        <w:rPr>
          <w:sz w:val="24"/>
        </w:rPr>
        <w:t>prin</w:t>
      </w:r>
      <w:r>
        <w:rPr>
          <w:spacing w:val="-14"/>
          <w:sz w:val="24"/>
        </w:rPr>
        <w:t> </w:t>
      </w:r>
      <w:r>
        <w:rPr>
          <w:sz w:val="24"/>
        </w:rPr>
        <w:t>structurile</w:t>
      </w:r>
      <w:r>
        <w:rPr>
          <w:spacing w:val="-14"/>
          <w:sz w:val="24"/>
        </w:rPr>
        <w:t> </w:t>
      </w:r>
      <w:r>
        <w:rPr>
          <w:sz w:val="24"/>
        </w:rPr>
        <w:t>de</w:t>
      </w:r>
      <w:r>
        <w:rPr>
          <w:spacing w:val="-15"/>
          <w:sz w:val="24"/>
        </w:rPr>
        <w:t> </w:t>
      </w:r>
      <w:r>
        <w:rPr>
          <w:sz w:val="24"/>
        </w:rPr>
        <w:t>la</w:t>
      </w:r>
      <w:r>
        <w:rPr>
          <w:spacing w:val="-13"/>
          <w:sz w:val="24"/>
        </w:rPr>
        <w:t> </w:t>
      </w:r>
      <w:r>
        <w:rPr>
          <w:sz w:val="24"/>
        </w:rPr>
        <w:t>nivel</w:t>
      </w:r>
      <w:r>
        <w:rPr>
          <w:spacing w:val="-14"/>
          <w:sz w:val="24"/>
        </w:rPr>
        <w:t> </w:t>
      </w:r>
      <w:r>
        <w:rPr>
          <w:sz w:val="24"/>
        </w:rPr>
        <w:t>CȘE/CJE.</w:t>
      </w:r>
    </w:p>
    <w:p>
      <w:pPr>
        <w:spacing w:after="0" w:line="235" w:lineRule="auto"/>
        <w:jc w:val="left"/>
        <w:rPr>
          <w:sz w:val="24"/>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Heading1"/>
        <w:spacing w:line="278" w:lineRule="auto" w:before="69"/>
        <w:ind w:left="4045" w:right="3990" w:firstLine="537"/>
        <w:jc w:val="left"/>
      </w:pPr>
      <w:r>
        <w:rPr/>
        <w:t>Capitolul VII DISPOZIŢII FINALE</w:t>
      </w:r>
    </w:p>
    <w:p>
      <w:pPr>
        <w:pStyle w:val="BodyText"/>
        <w:spacing w:before="7"/>
        <w:rPr>
          <w:b/>
          <w:sz w:val="26"/>
        </w:rPr>
      </w:pPr>
    </w:p>
    <w:p>
      <w:pPr>
        <w:pStyle w:val="BodyText"/>
        <w:spacing w:line="266" w:lineRule="auto"/>
        <w:ind w:left="403" w:right="550" w:firstLine="569"/>
        <w:jc w:val="both"/>
      </w:pPr>
      <w:r>
        <w:rPr>
          <w:b/>
        </w:rPr>
        <w:t>Art. 56 – </w:t>
      </w:r>
      <w:r>
        <w:rPr/>
        <w:t>Informaţiile false cuprinse în formularul de candidatură, falsul în declaraţii, falsul în înscrisuri oficiale şi sub semnătură privată, observate de comisia de concurs și validare înainte sau</w:t>
      </w:r>
      <w:r>
        <w:rPr>
          <w:spacing w:val="-25"/>
        </w:rPr>
        <w:t> </w:t>
      </w:r>
      <w:r>
        <w:rPr>
          <w:spacing w:val="-15"/>
        </w:rPr>
        <w:t>în </w:t>
      </w:r>
      <w:r>
        <w:rPr/>
        <w:t>timpul desfăşurării procesului electoral, atrag eliminarea candidatului din procesului</w:t>
      </w:r>
      <w:r>
        <w:rPr>
          <w:spacing w:val="-8"/>
        </w:rPr>
        <w:t> </w:t>
      </w:r>
      <w:r>
        <w:rPr/>
        <w:t>electoral.</w:t>
      </w:r>
    </w:p>
    <w:p>
      <w:pPr>
        <w:pStyle w:val="BodyText"/>
        <w:spacing w:line="264" w:lineRule="auto" w:before="2"/>
        <w:ind w:left="120" w:right="545" w:firstLine="708"/>
        <w:jc w:val="both"/>
      </w:pPr>
      <w:r>
        <w:rPr>
          <w:b/>
        </w:rPr>
        <w:t>Art. 57 – </w:t>
      </w:r>
      <w:r>
        <w:rPr/>
        <w:t>(1) Sesizările care vizează nerespectarea condiţiilor de înscriere sau cele referitoare la valabilitatea documentelor de la dosarul de candidatură, dovedite înaintea sau în timpul sesiunii electorale, atrag eliminarea candidatului.</w:t>
      </w:r>
    </w:p>
    <w:p>
      <w:pPr>
        <w:pStyle w:val="BodyText"/>
        <w:spacing w:line="268" w:lineRule="auto" w:before="41"/>
        <w:ind w:left="403" w:right="543" w:firstLine="425"/>
        <w:jc w:val="both"/>
      </w:pPr>
      <w:r>
        <w:rPr/>
        <w:t>(2) Sesizările menţionate la alin. (1) al prezentului articol, dovedite după finalizarea procesului electoral, dar înainte de emiterea deciziei de numire, dacă sunt constatate cu privire la câştigătorul alegerilor, conduc la invalidarea rezultatelor acestuia şi validarea următorului candidat promovat. În cazul în care nu există nici un alt candidat promovat, alegerile se reprogramează.</w:t>
      </w:r>
    </w:p>
    <w:p>
      <w:pPr>
        <w:pStyle w:val="BodyText"/>
        <w:spacing w:before="3"/>
        <w:rPr>
          <w:sz w:val="31"/>
        </w:rPr>
      </w:pPr>
    </w:p>
    <w:p>
      <w:pPr>
        <w:pStyle w:val="BodyText"/>
        <w:spacing w:line="264" w:lineRule="auto"/>
        <w:ind w:left="403" w:right="546" w:firstLine="569"/>
        <w:jc w:val="both"/>
      </w:pPr>
      <w:r>
        <w:rPr>
          <w:b/>
        </w:rPr>
        <w:t>Art. 58 – </w:t>
      </w:r>
      <w:r>
        <w:rPr/>
        <w:t>(1) Pe durata desfăşurarii campaniei de promovare a alegerilor, de campanie electorală şi de alegeri CŞE/CJE/CNE, profesorilor sau factorilor externi le este interzisă influenţarea voturilor (campanie/anticampanie pentru un anumit candidat).</w:t>
      </w:r>
    </w:p>
    <w:p>
      <w:pPr>
        <w:pStyle w:val="BodyText"/>
        <w:spacing w:line="247" w:lineRule="auto" w:before="44"/>
        <w:ind w:left="403" w:right="544" w:firstLine="425"/>
        <w:jc w:val="both"/>
      </w:pPr>
      <w:r>
        <w:rPr/>
        <w:t>(2) În cazul în care prezentul articol este încălcat, comisia de concurs şi validare are obligaţia de a invalida</w:t>
      </w:r>
      <w:r>
        <w:rPr>
          <w:spacing w:val="-2"/>
        </w:rPr>
        <w:t> </w:t>
      </w:r>
      <w:r>
        <w:rPr/>
        <w:t>alegerile.</w:t>
      </w:r>
    </w:p>
    <w:p>
      <w:pPr>
        <w:pStyle w:val="BodyText"/>
        <w:spacing w:before="3"/>
        <w:rPr>
          <w:sz w:val="33"/>
        </w:rPr>
      </w:pPr>
    </w:p>
    <w:p>
      <w:pPr>
        <w:pStyle w:val="BodyText"/>
        <w:spacing w:line="264" w:lineRule="auto"/>
        <w:ind w:left="403" w:right="544" w:firstLine="569"/>
        <w:jc w:val="both"/>
      </w:pPr>
      <w:r>
        <w:rPr>
          <w:b/>
        </w:rPr>
        <w:t>Art. 59 – </w:t>
      </w:r>
      <w:r>
        <w:rPr/>
        <w:t>(1) Nerespectarea prevederilor prezentei metodologii atrag după sine, în funcţie de gravitate invalidarea procesului electoral. Gravitatea este stabilită de comisia de concurs si validare.</w:t>
      </w:r>
    </w:p>
    <w:p>
      <w:pPr>
        <w:pStyle w:val="ListParagraph"/>
        <w:numPr>
          <w:ilvl w:val="0"/>
          <w:numId w:val="30"/>
        </w:numPr>
        <w:tabs>
          <w:tab w:pos="1175" w:val="left" w:leader="none"/>
        </w:tabs>
        <w:spacing w:line="240" w:lineRule="auto" w:before="39" w:after="0"/>
        <w:ind w:left="403" w:right="546" w:firstLine="425"/>
        <w:jc w:val="both"/>
        <w:rPr>
          <w:sz w:val="24"/>
        </w:rPr>
      </w:pPr>
      <w:r>
        <w:rPr>
          <w:sz w:val="24"/>
        </w:rPr>
        <w:t>Decizia de invalidare a procesului electoral, precum şi aplicarea acesteia va fi făcută de către comisia</w:t>
      </w:r>
      <w:r>
        <w:rPr>
          <w:spacing w:val="-14"/>
          <w:sz w:val="24"/>
        </w:rPr>
        <w:t> </w:t>
      </w:r>
      <w:r>
        <w:rPr>
          <w:sz w:val="24"/>
        </w:rPr>
        <w:t>de</w:t>
      </w:r>
      <w:r>
        <w:rPr>
          <w:spacing w:val="-14"/>
          <w:sz w:val="24"/>
        </w:rPr>
        <w:t> </w:t>
      </w:r>
      <w:r>
        <w:rPr>
          <w:sz w:val="24"/>
        </w:rPr>
        <w:t>concurs</w:t>
      </w:r>
      <w:r>
        <w:rPr>
          <w:spacing w:val="-13"/>
          <w:sz w:val="24"/>
        </w:rPr>
        <w:t> </w:t>
      </w:r>
      <w:r>
        <w:rPr>
          <w:sz w:val="24"/>
        </w:rPr>
        <w:t>şi</w:t>
      </w:r>
      <w:r>
        <w:rPr>
          <w:spacing w:val="-14"/>
          <w:sz w:val="24"/>
        </w:rPr>
        <w:t> </w:t>
      </w:r>
      <w:r>
        <w:rPr>
          <w:sz w:val="24"/>
        </w:rPr>
        <w:t>validare</w:t>
      </w:r>
      <w:r>
        <w:rPr>
          <w:spacing w:val="-13"/>
          <w:sz w:val="24"/>
        </w:rPr>
        <w:t> </w:t>
      </w:r>
      <w:r>
        <w:rPr>
          <w:sz w:val="24"/>
        </w:rPr>
        <w:t>de</w:t>
      </w:r>
      <w:r>
        <w:rPr>
          <w:spacing w:val="-14"/>
          <w:sz w:val="24"/>
        </w:rPr>
        <w:t> </w:t>
      </w:r>
      <w:r>
        <w:rPr>
          <w:sz w:val="24"/>
        </w:rPr>
        <w:t>la</w:t>
      </w:r>
      <w:r>
        <w:rPr>
          <w:spacing w:val="-12"/>
          <w:sz w:val="24"/>
        </w:rPr>
        <w:t> </w:t>
      </w:r>
      <w:r>
        <w:rPr>
          <w:sz w:val="24"/>
        </w:rPr>
        <w:t>nivel</w:t>
      </w:r>
      <w:r>
        <w:rPr>
          <w:spacing w:val="-13"/>
          <w:sz w:val="24"/>
        </w:rPr>
        <w:t> </w:t>
      </w:r>
      <w:r>
        <w:rPr>
          <w:sz w:val="24"/>
        </w:rPr>
        <w:t>școlar</w:t>
      </w:r>
      <w:r>
        <w:rPr>
          <w:spacing w:val="-14"/>
          <w:sz w:val="24"/>
        </w:rPr>
        <w:t> </w:t>
      </w:r>
      <w:r>
        <w:rPr>
          <w:sz w:val="24"/>
        </w:rPr>
        <w:t>sau,</w:t>
      </w:r>
      <w:r>
        <w:rPr>
          <w:spacing w:val="-12"/>
          <w:sz w:val="24"/>
        </w:rPr>
        <w:t> </w:t>
      </w:r>
      <w:r>
        <w:rPr>
          <w:sz w:val="24"/>
        </w:rPr>
        <w:t>după</w:t>
      </w:r>
      <w:r>
        <w:rPr>
          <w:spacing w:val="-14"/>
          <w:sz w:val="24"/>
        </w:rPr>
        <w:t> </w:t>
      </w:r>
      <w:r>
        <w:rPr>
          <w:sz w:val="24"/>
        </w:rPr>
        <w:t>caz,</w:t>
      </w:r>
      <w:r>
        <w:rPr>
          <w:spacing w:val="-13"/>
          <w:sz w:val="24"/>
        </w:rPr>
        <w:t> </w:t>
      </w:r>
      <w:r>
        <w:rPr>
          <w:sz w:val="24"/>
        </w:rPr>
        <w:t>de</w:t>
      </w:r>
      <w:r>
        <w:rPr>
          <w:spacing w:val="-13"/>
          <w:sz w:val="24"/>
        </w:rPr>
        <w:t> </w:t>
      </w:r>
      <w:r>
        <w:rPr>
          <w:sz w:val="24"/>
        </w:rPr>
        <w:t>la</w:t>
      </w:r>
      <w:r>
        <w:rPr>
          <w:spacing w:val="-14"/>
          <w:sz w:val="24"/>
        </w:rPr>
        <w:t> </w:t>
      </w:r>
      <w:r>
        <w:rPr>
          <w:sz w:val="24"/>
        </w:rPr>
        <w:t>nivel</w:t>
      </w:r>
      <w:r>
        <w:rPr>
          <w:spacing w:val="-13"/>
          <w:sz w:val="24"/>
        </w:rPr>
        <w:t> </w:t>
      </w:r>
      <w:r>
        <w:rPr>
          <w:sz w:val="24"/>
        </w:rPr>
        <w:t>județean/național.</w:t>
      </w:r>
    </w:p>
    <w:p>
      <w:pPr>
        <w:pStyle w:val="ListParagraph"/>
        <w:numPr>
          <w:ilvl w:val="0"/>
          <w:numId w:val="30"/>
        </w:numPr>
        <w:tabs>
          <w:tab w:pos="1179" w:val="left" w:leader="none"/>
        </w:tabs>
        <w:spacing w:line="240" w:lineRule="auto" w:before="55" w:after="0"/>
        <w:ind w:left="403" w:right="545" w:firstLine="425"/>
        <w:jc w:val="both"/>
        <w:rPr>
          <w:sz w:val="24"/>
        </w:rPr>
      </w:pPr>
      <w:r>
        <w:rPr>
          <w:sz w:val="24"/>
        </w:rPr>
        <w:t>În cazul în care Biroul executiv sau Adunarea generală a Consiliului Naţional al Elevilor sau a consiliului județean al elevilor constată că procesul electoral nu a fost valid, nerealizându-se </w:t>
      </w:r>
      <w:r>
        <w:rPr>
          <w:spacing w:val="-21"/>
          <w:sz w:val="24"/>
        </w:rPr>
        <w:t>în </w:t>
      </w:r>
      <w:r>
        <w:rPr>
          <w:sz w:val="24"/>
        </w:rPr>
        <w:t>conformitate cu Regulamentul de Organizare şi Funcţionare sau cu prezenta metodologie, iar comisia de concurs şi validare nu şi-a îndeplinit atribuţiile, pot decide, prin vot, invalidarea alegerilor din r</w:t>
      </w:r>
      <w:r>
        <w:rPr>
          <w:spacing w:val="-2"/>
          <w:sz w:val="24"/>
        </w:rPr>
        <w:t>e</w:t>
      </w:r>
      <w:r>
        <w:rPr>
          <w:spacing w:val="-1"/>
          <w:sz w:val="24"/>
        </w:rPr>
        <w:t>spec</w:t>
      </w:r>
      <w:r>
        <w:rPr>
          <w:sz w:val="24"/>
        </w:rPr>
        <w:t>tiva</w:t>
      </w:r>
      <w:r>
        <w:rPr>
          <w:spacing w:val="-1"/>
          <w:sz w:val="24"/>
        </w:rPr>
        <w:t> str</w:t>
      </w:r>
      <w:r>
        <w:rPr>
          <w:spacing w:val="2"/>
          <w:sz w:val="24"/>
        </w:rPr>
        <w:t>u</w:t>
      </w:r>
      <w:r>
        <w:rPr>
          <w:spacing w:val="-1"/>
          <w:sz w:val="24"/>
        </w:rPr>
        <w:t>c</w:t>
      </w:r>
      <w:r>
        <w:rPr>
          <w:sz w:val="24"/>
        </w:rPr>
        <w:t>tură</w:t>
      </w:r>
      <w:r>
        <w:rPr>
          <w:spacing w:val="-2"/>
          <w:sz w:val="24"/>
        </w:rPr>
        <w:t> </w:t>
      </w:r>
      <w:r>
        <w:rPr>
          <w:spacing w:val="2"/>
          <w:sz w:val="24"/>
        </w:rPr>
        <w:t>s</w:t>
      </w:r>
      <w:r>
        <w:rPr>
          <w:spacing w:val="-1"/>
          <w:sz w:val="24"/>
        </w:rPr>
        <w:t>a</w:t>
      </w:r>
      <w:r>
        <w:rPr>
          <w:sz w:val="24"/>
        </w:rPr>
        <w:t>u </w:t>
      </w:r>
      <w:r>
        <w:rPr>
          <w:spacing w:val="1"/>
          <w:sz w:val="24"/>
        </w:rPr>
        <w:t>r</w:t>
      </w:r>
      <w:r>
        <w:rPr>
          <w:spacing w:val="-1"/>
          <w:sz w:val="24"/>
        </w:rPr>
        <w:t>e</w:t>
      </w:r>
      <w:r>
        <w:rPr>
          <w:sz w:val="24"/>
        </w:rPr>
        <w:t>vo</w:t>
      </w:r>
      <w:r>
        <w:rPr>
          <w:spacing w:val="-1"/>
          <w:sz w:val="24"/>
        </w:rPr>
        <w:t>ca</w:t>
      </w:r>
      <w:r>
        <w:rPr>
          <w:spacing w:val="1"/>
          <w:sz w:val="24"/>
        </w:rPr>
        <w:t>r</w:t>
      </w:r>
      <w:r>
        <w:rPr>
          <w:spacing w:val="-1"/>
          <w:sz w:val="24"/>
        </w:rPr>
        <w:t>e</w:t>
      </w:r>
      <w:r>
        <w:rPr>
          <w:sz w:val="24"/>
        </w:rPr>
        <w:t>a</w:t>
      </w:r>
      <w:r>
        <w:rPr>
          <w:spacing w:val="-1"/>
          <w:sz w:val="24"/>
        </w:rPr>
        <w:t> </w:t>
      </w:r>
      <w:r>
        <w:rPr>
          <w:sz w:val="24"/>
        </w:rPr>
        <w:t>din fu</w:t>
      </w:r>
      <w:r>
        <w:rPr>
          <w:spacing w:val="1"/>
          <w:sz w:val="24"/>
        </w:rPr>
        <w:t>nc</w:t>
      </w:r>
      <w:r>
        <w:rPr>
          <w:w w:val="35"/>
          <w:sz w:val="24"/>
        </w:rPr>
        <w:t>ț</w:t>
      </w:r>
      <w:r>
        <w:rPr>
          <w:sz w:val="24"/>
        </w:rPr>
        <w:t>ie a</w:t>
      </w:r>
      <w:r>
        <w:rPr>
          <w:spacing w:val="-2"/>
          <w:sz w:val="24"/>
        </w:rPr>
        <w:t> </w:t>
      </w:r>
      <w:r>
        <w:rPr>
          <w:spacing w:val="1"/>
          <w:sz w:val="24"/>
        </w:rPr>
        <w:t>ca</w:t>
      </w:r>
      <w:r>
        <w:rPr>
          <w:sz w:val="24"/>
        </w:rPr>
        <w:t>ndidatului</w:t>
      </w:r>
      <w:r>
        <w:rPr>
          <w:spacing w:val="2"/>
          <w:sz w:val="24"/>
        </w:rPr>
        <w:t> </w:t>
      </w:r>
      <w:r>
        <w:rPr>
          <w:spacing w:val="-1"/>
          <w:sz w:val="24"/>
        </w:rPr>
        <w:t>a</w:t>
      </w:r>
      <w:r>
        <w:rPr>
          <w:w w:val="99"/>
          <w:sz w:val="24"/>
        </w:rPr>
        <w:t>les.</w:t>
      </w:r>
    </w:p>
    <w:p>
      <w:pPr>
        <w:pStyle w:val="BodyText"/>
        <w:spacing w:before="2"/>
      </w:pPr>
    </w:p>
    <w:p>
      <w:pPr>
        <w:pStyle w:val="BodyText"/>
        <w:spacing w:line="235" w:lineRule="auto"/>
        <w:ind w:left="403" w:right="541" w:firstLine="569"/>
        <w:jc w:val="both"/>
      </w:pPr>
      <w:r>
        <w:rPr>
          <w:b/>
        </w:rPr>
        <w:t>Art. 60 – </w:t>
      </w:r>
      <w:r>
        <w:rPr/>
        <w:t>Orice situaţie apărută pe parcursul desfăşurării procesului electoral, neprevăzută de prezenta metodologie, va fi adusă la cunoştinţă comisiei de concurs şi validare de la nivel școlar/judeţean, precum şi Consiliului Naţional al Elevilor.</w:t>
      </w:r>
    </w:p>
    <w:p>
      <w:pPr>
        <w:pStyle w:val="BodyText"/>
        <w:spacing w:before="1"/>
      </w:pPr>
    </w:p>
    <w:p>
      <w:pPr>
        <w:pStyle w:val="BodyText"/>
        <w:ind w:left="972"/>
      </w:pPr>
      <w:r>
        <w:rPr>
          <w:b/>
        </w:rPr>
        <w:t>Art. 61 – </w:t>
      </w:r>
      <w:r>
        <w:rPr/>
        <w:t>Anexele 1-5 sunt parte integrantă din prezenta metodologie.</w:t>
      </w:r>
    </w:p>
    <w:p>
      <w:pPr>
        <w:pStyle w:val="BodyText"/>
      </w:pPr>
    </w:p>
    <w:p>
      <w:pPr>
        <w:pStyle w:val="BodyText"/>
        <w:ind w:left="403" w:right="543" w:firstLine="569"/>
        <w:jc w:val="both"/>
      </w:pPr>
      <w:r>
        <w:rPr>
          <w:b/>
        </w:rPr>
        <w:t>Art. 62 </w:t>
      </w:r>
      <w:r>
        <w:rPr/>
        <w:t>– (1) </w:t>
      </w:r>
      <w:r>
        <w:rPr>
          <w:spacing w:val="-3"/>
        </w:rPr>
        <w:t>În </w:t>
      </w:r>
      <w:r>
        <w:rPr/>
        <w:t>cazuri excepționale, când organizarea unei Adunări generale fizice </w:t>
      </w:r>
      <w:r>
        <w:rPr>
          <w:spacing w:val="-7"/>
        </w:rPr>
        <w:t>este </w:t>
      </w:r>
      <w:r>
        <w:rPr/>
        <w:t>imposibilă din motive obiective, sesiunea electorală se poate desfășura în mediul online, </w:t>
      </w:r>
      <w:r>
        <w:rPr>
          <w:spacing w:val="-4"/>
        </w:rPr>
        <w:t>respectând</w:t>
      </w:r>
      <w:r>
        <w:rPr>
          <w:spacing w:val="52"/>
        </w:rPr>
        <w:t> </w:t>
      </w:r>
      <w:r>
        <w:rPr/>
        <w:t>toate prevederile prezentei metodologii. În acest sens, votul secret se va desfășura cu ajutorul </w:t>
      </w:r>
      <w:r>
        <w:rPr>
          <w:spacing w:val="-9"/>
        </w:rPr>
        <w:t>unei </w:t>
      </w:r>
      <w:r>
        <w:rPr/>
        <w:t>platforme speciale.</w:t>
      </w:r>
    </w:p>
    <w:p>
      <w:pPr>
        <w:pStyle w:val="ListParagraph"/>
        <w:numPr>
          <w:ilvl w:val="1"/>
          <w:numId w:val="30"/>
        </w:numPr>
        <w:tabs>
          <w:tab w:pos="1330" w:val="left" w:leader="none"/>
        </w:tabs>
        <w:spacing w:line="240" w:lineRule="auto" w:before="0" w:after="0"/>
        <w:ind w:left="403" w:right="544" w:firstLine="569"/>
        <w:jc w:val="both"/>
        <w:rPr>
          <w:sz w:val="24"/>
        </w:rPr>
      </w:pPr>
      <w:r>
        <w:rPr>
          <w:sz w:val="24"/>
        </w:rPr>
        <w:t>Pentru desfășurarea alegerilor în mediul online, consiliile școlare ale elevilor au nevoie</w:t>
      </w:r>
      <w:r>
        <w:rPr>
          <w:spacing w:val="-19"/>
          <w:sz w:val="24"/>
        </w:rPr>
        <w:t> </w:t>
      </w:r>
      <w:r>
        <w:rPr>
          <w:spacing w:val="-33"/>
          <w:sz w:val="24"/>
        </w:rPr>
        <w:t>de </w:t>
      </w:r>
      <w:r>
        <w:rPr>
          <w:sz w:val="24"/>
        </w:rPr>
        <w:t>aviz favorabil din partea Biroului executiv al consiliului județean al elevilor/Consiliului Municipal</w:t>
      </w:r>
      <w:r>
        <w:rPr>
          <w:spacing w:val="-43"/>
          <w:sz w:val="24"/>
        </w:rPr>
        <w:t> </w:t>
      </w:r>
      <w:r>
        <w:rPr>
          <w:spacing w:val="-23"/>
          <w:sz w:val="24"/>
        </w:rPr>
        <w:t>al </w:t>
      </w:r>
      <w:r>
        <w:rPr>
          <w:sz w:val="24"/>
        </w:rPr>
        <w:t>Elevilor</w:t>
      </w:r>
      <w:r>
        <w:rPr>
          <w:spacing w:val="-1"/>
          <w:sz w:val="24"/>
        </w:rPr>
        <w:t> </w:t>
      </w:r>
      <w:r>
        <w:rPr>
          <w:sz w:val="24"/>
        </w:rPr>
        <w:t>București.</w:t>
      </w:r>
    </w:p>
    <w:p>
      <w:pPr>
        <w:spacing w:after="0" w:line="240" w:lineRule="auto"/>
        <w:jc w:val="both"/>
        <w:rPr>
          <w:sz w:val="24"/>
        </w:rPr>
        <w:sectPr>
          <w:pgSz w:w="11900" w:h="16850"/>
          <w:pgMar w:header="423" w:footer="1157" w:top="1860" w:bottom="1340" w:left="600" w:right="560"/>
        </w:sectPr>
      </w:pPr>
    </w:p>
    <w:p>
      <w:pPr>
        <w:pStyle w:val="BodyText"/>
        <w:spacing w:before="6"/>
        <w:rPr>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pStyle w:val="ListParagraph"/>
        <w:numPr>
          <w:ilvl w:val="1"/>
          <w:numId w:val="30"/>
        </w:numPr>
        <w:tabs>
          <w:tab w:pos="1354" w:val="left" w:leader="none"/>
        </w:tabs>
        <w:spacing w:line="240" w:lineRule="auto" w:before="68" w:after="0"/>
        <w:ind w:left="403" w:right="543" w:firstLine="569"/>
        <w:jc w:val="both"/>
        <w:rPr>
          <w:sz w:val="24"/>
        </w:rPr>
      </w:pPr>
      <w:r>
        <w:rPr>
          <w:sz w:val="24"/>
        </w:rPr>
        <w:t>Pentru desfășurarea alegerilor în mediul online, consiliile județene ale </w:t>
      </w:r>
      <w:r>
        <w:rPr>
          <w:spacing w:val="-6"/>
          <w:sz w:val="24"/>
        </w:rPr>
        <w:t>elevilor/Consiliul </w:t>
      </w:r>
      <w:r>
        <w:rPr>
          <w:sz w:val="24"/>
        </w:rPr>
        <w:t>Municipal al Elevilor București au nevoie de aviz favorabil din partea Biroului executiv </w:t>
      </w:r>
      <w:r>
        <w:rPr>
          <w:spacing w:val="-20"/>
          <w:sz w:val="24"/>
        </w:rPr>
        <w:t>al </w:t>
      </w:r>
      <w:r>
        <w:rPr>
          <w:sz w:val="24"/>
        </w:rPr>
        <w:t>Consiliului Național al</w:t>
      </w:r>
      <w:r>
        <w:rPr>
          <w:spacing w:val="-4"/>
          <w:sz w:val="24"/>
        </w:rPr>
        <w:t> </w:t>
      </w:r>
      <w:r>
        <w:rPr>
          <w:sz w:val="24"/>
        </w:rPr>
        <w:t>Elevilor.</w:t>
      </w:r>
    </w:p>
    <w:p>
      <w:pPr>
        <w:pStyle w:val="BodyText"/>
      </w:pPr>
    </w:p>
    <w:p>
      <w:pPr>
        <w:pStyle w:val="BodyText"/>
        <w:spacing w:line="264" w:lineRule="auto"/>
        <w:ind w:left="403" w:right="543" w:firstLine="569"/>
        <w:jc w:val="both"/>
      </w:pPr>
      <w:r>
        <w:rPr>
          <w:b/>
        </w:rPr>
        <w:t>Art. 63 – </w:t>
      </w:r>
      <w:r>
        <w:rPr/>
        <w:t>Prezenta metodologie intră în vigoare de la data aprobării de către Biroul executiv al Consiliului</w:t>
      </w:r>
      <w:r>
        <w:rPr>
          <w:spacing w:val="-19"/>
        </w:rPr>
        <w:t> </w:t>
      </w:r>
      <w:r>
        <w:rPr/>
        <w:t>Naţional</w:t>
      </w:r>
      <w:r>
        <w:rPr>
          <w:spacing w:val="-19"/>
        </w:rPr>
        <w:t> </w:t>
      </w:r>
      <w:r>
        <w:rPr/>
        <w:t>al</w:t>
      </w:r>
      <w:r>
        <w:rPr>
          <w:spacing w:val="-19"/>
        </w:rPr>
        <w:t> </w:t>
      </w:r>
      <w:r>
        <w:rPr/>
        <w:t>Elevilor</w:t>
      </w:r>
      <w:r>
        <w:rPr>
          <w:spacing w:val="-19"/>
        </w:rPr>
        <w:t> </w:t>
      </w:r>
      <w:r>
        <w:rPr/>
        <w:t>și</w:t>
      </w:r>
      <w:r>
        <w:rPr>
          <w:spacing w:val="-19"/>
        </w:rPr>
        <w:t> </w:t>
      </w:r>
      <w:r>
        <w:rPr/>
        <w:t>ratificată</w:t>
      </w:r>
      <w:r>
        <w:rPr>
          <w:spacing w:val="-18"/>
        </w:rPr>
        <w:t> </w:t>
      </w:r>
      <w:r>
        <w:rPr/>
        <w:t>de</w:t>
      </w:r>
      <w:r>
        <w:rPr>
          <w:spacing w:val="-19"/>
        </w:rPr>
        <w:t> </w:t>
      </w:r>
      <w:r>
        <w:rPr/>
        <w:t>Adunarea</w:t>
      </w:r>
      <w:r>
        <w:rPr>
          <w:spacing w:val="-16"/>
        </w:rPr>
        <w:t> </w:t>
      </w:r>
      <w:r>
        <w:rPr/>
        <w:t>generală</w:t>
      </w:r>
      <w:r>
        <w:rPr>
          <w:spacing w:val="-20"/>
        </w:rPr>
        <w:t> </w:t>
      </w:r>
      <w:r>
        <w:rPr/>
        <w:t>a</w:t>
      </w:r>
      <w:r>
        <w:rPr>
          <w:spacing w:val="-18"/>
        </w:rPr>
        <w:t> </w:t>
      </w:r>
      <w:r>
        <w:rPr/>
        <w:t>Consiliului</w:t>
      </w:r>
      <w:r>
        <w:rPr>
          <w:spacing w:val="-19"/>
        </w:rPr>
        <w:t> </w:t>
      </w:r>
      <w:r>
        <w:rPr/>
        <w:t>Național</w:t>
      </w:r>
      <w:r>
        <w:rPr>
          <w:spacing w:val="-19"/>
        </w:rPr>
        <w:t> </w:t>
      </w:r>
      <w:r>
        <w:rPr/>
        <w:t>al</w:t>
      </w:r>
      <w:r>
        <w:rPr>
          <w:spacing w:val="-17"/>
        </w:rPr>
        <w:t> </w:t>
      </w:r>
      <w:r>
        <w:rPr/>
        <w:t>Elevilor</w:t>
      </w:r>
      <w:r>
        <w:rPr>
          <w:spacing w:val="-18"/>
        </w:rPr>
        <w:t> </w:t>
      </w:r>
      <w:r>
        <w:rPr>
          <w:spacing w:val="-26"/>
        </w:rPr>
        <w:t>şi </w:t>
      </w:r>
      <w:r>
        <w:rPr/>
        <w:t>devine obligatorie pentru toţi membrii Consiliului</w:t>
      </w:r>
      <w:r>
        <w:rPr>
          <w:spacing w:val="-4"/>
        </w:rPr>
        <w:t> </w:t>
      </w:r>
      <w:r>
        <w:rPr/>
        <w:t>Elevilor.</w:t>
      </w:r>
    </w:p>
    <w:p>
      <w:pPr>
        <w:pStyle w:val="BodyText"/>
        <w:spacing w:before="5"/>
        <w:rPr>
          <w:sz w:val="31"/>
        </w:rPr>
      </w:pPr>
    </w:p>
    <w:p>
      <w:pPr>
        <w:pStyle w:val="BodyText"/>
        <w:spacing w:line="252" w:lineRule="auto"/>
        <w:ind w:left="403" w:right="544" w:firstLine="425"/>
        <w:jc w:val="both"/>
      </w:pPr>
      <w:r>
        <w:rPr>
          <w:b/>
        </w:rPr>
        <w:t>Art. 64 – </w:t>
      </w:r>
      <w:r>
        <w:rPr/>
        <w:t>În cazuri excepţionale, Biroul executiv al Consiliului Naţional al Elevilor poate emite derogări de la prezenta metodologie.</w:t>
      </w:r>
    </w:p>
    <w:p>
      <w:pPr>
        <w:pStyle w:val="BodyText"/>
        <w:spacing w:before="10"/>
        <w:rPr>
          <w:sz w:val="25"/>
        </w:rPr>
      </w:pPr>
    </w:p>
    <w:p>
      <w:pPr>
        <w:pStyle w:val="BodyText"/>
        <w:spacing w:line="254" w:lineRule="auto"/>
        <w:ind w:left="403" w:right="545" w:firstLine="425"/>
        <w:jc w:val="both"/>
      </w:pPr>
      <w:r>
        <w:rPr>
          <w:b/>
        </w:rPr>
        <w:t>Art. 65 – </w:t>
      </w:r>
      <w:r>
        <w:rPr/>
        <w:t>Prezenta metodologie se poate modifica la propunerea Biroului executiv sau la propunerea unei treimi din membrii Adunării generale ale Consiliului Național al Elevilor, cu votul majorității absolute a Adunării generale.</w:t>
      </w:r>
    </w:p>
    <w:p>
      <w:pPr>
        <w:spacing w:after="0" w:line="254" w:lineRule="auto"/>
        <w:jc w:val="both"/>
        <w:sectPr>
          <w:pgSz w:w="11900" w:h="16850"/>
          <w:pgMar w:header="423" w:footer="1157" w:top="1860" w:bottom="1340" w:left="600" w:right="560"/>
        </w:sectPr>
      </w:pPr>
    </w:p>
    <w:p>
      <w:pPr>
        <w:pStyle w:val="BodyText"/>
        <w:rPr>
          <w:sz w:val="20"/>
        </w:rPr>
      </w:pPr>
    </w:p>
    <w:p>
      <w:pPr>
        <w:pStyle w:val="BodyText"/>
        <w:spacing w:before="1"/>
        <w:rPr>
          <w:sz w:val="26"/>
        </w:rPr>
      </w:pPr>
    </w:p>
    <w:p>
      <w:pPr>
        <w:pStyle w:val="Heading2"/>
        <w:spacing w:before="90"/>
        <w:ind w:left="686"/>
      </w:pPr>
      <w:r>
        <w:rPr/>
        <w:t>ANEXA NR. 1</w:t>
      </w:r>
    </w:p>
    <w:p>
      <w:pPr>
        <w:pStyle w:val="BodyText"/>
        <w:spacing w:before="9"/>
        <w:rPr>
          <w:b/>
          <w:sz w:val="34"/>
        </w:rPr>
      </w:pPr>
    </w:p>
    <w:p>
      <w:pPr>
        <w:spacing w:line="322" w:lineRule="exact" w:before="0"/>
        <w:ind w:left="72" w:right="354" w:firstLine="0"/>
        <w:jc w:val="center"/>
        <w:rPr>
          <w:b/>
          <w:sz w:val="28"/>
        </w:rPr>
      </w:pPr>
      <w:r>
        <w:rPr>
          <w:b/>
          <w:sz w:val="28"/>
        </w:rPr>
        <w:t>CALENDARUL ALEGERILOR</w:t>
      </w:r>
    </w:p>
    <w:p>
      <w:pPr>
        <w:spacing w:before="0"/>
        <w:ind w:left="75" w:right="354" w:firstLine="0"/>
        <w:jc w:val="center"/>
        <w:rPr>
          <w:b/>
          <w:sz w:val="28"/>
        </w:rPr>
      </w:pPr>
      <w:r>
        <w:rPr>
          <w:b/>
          <w:sz w:val="28"/>
        </w:rPr>
        <w:t>PENTRU FUNCŢIILE DIN CADRUL CONSILIULUI ELEVILOR</w:t>
      </w:r>
    </w:p>
    <w:p>
      <w:pPr>
        <w:spacing w:before="201"/>
        <w:ind w:left="320" w:right="354" w:firstLine="0"/>
        <w:jc w:val="center"/>
        <w:rPr>
          <w:b/>
          <w:sz w:val="28"/>
        </w:rPr>
      </w:pPr>
      <w:r>
        <w:rPr>
          <w:b/>
          <w:sz w:val="28"/>
        </w:rPr>
        <w:t>2022-2023</w:t>
      </w:r>
    </w:p>
    <w:p>
      <w:pPr>
        <w:pStyle w:val="BodyText"/>
        <w:spacing w:before="4"/>
        <w:rPr>
          <w:b/>
          <w:sz w:val="31"/>
        </w:rPr>
      </w:pPr>
    </w:p>
    <w:p>
      <w:pPr>
        <w:pStyle w:val="ListParagraph"/>
        <w:numPr>
          <w:ilvl w:val="0"/>
          <w:numId w:val="31"/>
        </w:numPr>
        <w:tabs>
          <w:tab w:pos="1124" w:val="left" w:leader="none"/>
        </w:tabs>
        <w:spacing w:line="240" w:lineRule="auto" w:before="1" w:after="0"/>
        <w:ind w:left="1123" w:right="895" w:hanging="360"/>
        <w:jc w:val="both"/>
        <w:rPr>
          <w:sz w:val="24"/>
        </w:rPr>
      </w:pPr>
      <w:r>
        <w:rPr>
          <w:sz w:val="24"/>
        </w:rPr>
        <w:t>12 – 16 septembrie 2022: Prelucrarea metodologiei în Adunarea generală a consiliului județean al elevilor/Consiliului Municipal al Elevilor București și </w:t>
      </w:r>
      <w:r>
        <w:rPr>
          <w:spacing w:val="-12"/>
          <w:sz w:val="24"/>
        </w:rPr>
        <w:t>prezentarea </w:t>
      </w:r>
      <w:r>
        <w:rPr>
          <w:sz w:val="24"/>
        </w:rPr>
        <w:t>rapoartelor de activitate ale elevilor care vor să își continue mandatul de doi ani în </w:t>
      </w:r>
      <w:r>
        <w:rPr>
          <w:spacing w:val="-8"/>
          <w:sz w:val="24"/>
        </w:rPr>
        <w:t>cadrul </w:t>
      </w:r>
      <w:r>
        <w:rPr>
          <w:sz w:val="24"/>
        </w:rPr>
        <w:t>Biroului executiv al</w:t>
      </w:r>
      <w:r>
        <w:rPr>
          <w:spacing w:val="-1"/>
          <w:sz w:val="24"/>
        </w:rPr>
        <w:t> </w:t>
      </w:r>
      <w:r>
        <w:rPr>
          <w:sz w:val="24"/>
        </w:rPr>
        <w:t>CJE/CMEB;</w:t>
      </w:r>
    </w:p>
    <w:p>
      <w:pPr>
        <w:pStyle w:val="BodyText"/>
        <w:spacing w:before="10"/>
        <w:rPr>
          <w:sz w:val="23"/>
        </w:rPr>
      </w:pPr>
    </w:p>
    <w:p>
      <w:pPr>
        <w:pStyle w:val="ListParagraph"/>
        <w:numPr>
          <w:ilvl w:val="0"/>
          <w:numId w:val="31"/>
        </w:numPr>
        <w:tabs>
          <w:tab w:pos="1124" w:val="left" w:leader="none"/>
        </w:tabs>
        <w:spacing w:line="240" w:lineRule="auto" w:before="0" w:after="0"/>
        <w:ind w:left="1123" w:right="891" w:hanging="360"/>
        <w:jc w:val="both"/>
        <w:rPr>
          <w:sz w:val="24"/>
        </w:rPr>
      </w:pPr>
      <w:r>
        <w:rPr>
          <w:sz w:val="24"/>
        </w:rPr>
        <w:t>19 – 23 septembrie 2022: Prelucrarea metodologiei în Adunarea generală a consiliului școlar al elevilor, după organizarea primei ședințe a Adunării generale a </w:t>
      </w:r>
      <w:r>
        <w:rPr>
          <w:spacing w:val="-11"/>
          <w:sz w:val="24"/>
        </w:rPr>
        <w:t>consiliului </w:t>
      </w:r>
      <w:r>
        <w:rPr>
          <w:sz w:val="24"/>
        </w:rPr>
        <w:t>județean al elevilor/Consiliului Municipal al Elevilor</w:t>
      </w:r>
      <w:r>
        <w:rPr>
          <w:spacing w:val="-32"/>
          <w:sz w:val="24"/>
        </w:rPr>
        <w:t> </w:t>
      </w:r>
      <w:r>
        <w:rPr>
          <w:sz w:val="24"/>
        </w:rPr>
        <w:t>București;</w:t>
      </w:r>
    </w:p>
    <w:p>
      <w:pPr>
        <w:pStyle w:val="BodyText"/>
        <w:spacing w:before="10"/>
        <w:rPr>
          <w:sz w:val="23"/>
        </w:rPr>
      </w:pPr>
    </w:p>
    <w:p>
      <w:pPr>
        <w:pStyle w:val="ListParagraph"/>
        <w:numPr>
          <w:ilvl w:val="0"/>
          <w:numId w:val="31"/>
        </w:numPr>
        <w:tabs>
          <w:tab w:pos="1124" w:val="left" w:leader="none"/>
        </w:tabs>
        <w:spacing w:line="240" w:lineRule="auto" w:before="0" w:after="0"/>
        <w:ind w:left="1123" w:right="890" w:hanging="360"/>
        <w:jc w:val="both"/>
        <w:rPr>
          <w:sz w:val="24"/>
        </w:rPr>
      </w:pPr>
      <w:r>
        <w:rPr>
          <w:sz w:val="24"/>
        </w:rPr>
        <w:t>26 – 28 septembrie 2022: Depunerea dosarelor de candidatură în format fizic/online pentru consiliile școlare ale</w:t>
      </w:r>
      <w:r>
        <w:rPr>
          <w:spacing w:val="-6"/>
          <w:sz w:val="24"/>
        </w:rPr>
        <w:t> </w:t>
      </w:r>
      <w:r>
        <w:rPr>
          <w:sz w:val="24"/>
        </w:rPr>
        <w:t>elevilor;</w:t>
      </w:r>
    </w:p>
    <w:p>
      <w:pPr>
        <w:pStyle w:val="BodyText"/>
        <w:spacing w:before="11"/>
        <w:rPr>
          <w:sz w:val="23"/>
        </w:rPr>
      </w:pPr>
    </w:p>
    <w:p>
      <w:pPr>
        <w:pStyle w:val="ListParagraph"/>
        <w:numPr>
          <w:ilvl w:val="0"/>
          <w:numId w:val="31"/>
        </w:numPr>
        <w:tabs>
          <w:tab w:pos="1124" w:val="left" w:leader="none"/>
        </w:tabs>
        <w:spacing w:line="240" w:lineRule="auto" w:before="0" w:after="0"/>
        <w:ind w:left="1123" w:right="894" w:hanging="360"/>
        <w:jc w:val="both"/>
        <w:rPr>
          <w:sz w:val="24"/>
        </w:rPr>
      </w:pPr>
      <w:r>
        <w:rPr>
          <w:sz w:val="24"/>
        </w:rPr>
        <w:t>28 – 30 septembrie 2022: Analizarea și validarea dosarelor de candidatură în </w:t>
      </w:r>
      <w:r>
        <w:rPr>
          <w:spacing w:val="-7"/>
          <w:sz w:val="24"/>
        </w:rPr>
        <w:t>cadrul </w:t>
      </w:r>
      <w:r>
        <w:rPr>
          <w:sz w:val="24"/>
        </w:rPr>
        <w:t>consiliilor școlare ale</w:t>
      </w:r>
      <w:r>
        <w:rPr>
          <w:spacing w:val="-4"/>
          <w:sz w:val="24"/>
        </w:rPr>
        <w:t> </w:t>
      </w:r>
      <w:r>
        <w:rPr>
          <w:sz w:val="24"/>
        </w:rPr>
        <w:t>elevilor;</w:t>
      </w:r>
    </w:p>
    <w:p>
      <w:pPr>
        <w:pStyle w:val="BodyText"/>
        <w:spacing w:before="10"/>
        <w:rPr>
          <w:sz w:val="23"/>
        </w:rPr>
      </w:pPr>
    </w:p>
    <w:p>
      <w:pPr>
        <w:pStyle w:val="ListParagraph"/>
        <w:numPr>
          <w:ilvl w:val="0"/>
          <w:numId w:val="31"/>
        </w:numPr>
        <w:tabs>
          <w:tab w:pos="1124" w:val="left" w:leader="none"/>
        </w:tabs>
        <w:spacing w:line="240" w:lineRule="auto" w:before="0" w:after="0"/>
        <w:ind w:left="1123" w:right="901" w:hanging="360"/>
        <w:jc w:val="both"/>
        <w:rPr>
          <w:sz w:val="24"/>
        </w:rPr>
      </w:pPr>
      <w:r>
        <w:rPr>
          <w:sz w:val="24"/>
        </w:rPr>
        <w:t>03 – 07 octombrie 2022: Desfășurarea campaniei electorale în consiliile școlare </w:t>
      </w:r>
      <w:r>
        <w:rPr>
          <w:spacing w:val="-26"/>
          <w:sz w:val="24"/>
        </w:rPr>
        <w:t>ale </w:t>
      </w:r>
      <w:r>
        <w:rPr>
          <w:sz w:val="24"/>
        </w:rPr>
        <w:t>elevilor;</w:t>
      </w:r>
    </w:p>
    <w:p>
      <w:pPr>
        <w:pStyle w:val="BodyText"/>
        <w:spacing w:before="10"/>
        <w:rPr>
          <w:sz w:val="23"/>
        </w:rPr>
      </w:pPr>
    </w:p>
    <w:p>
      <w:pPr>
        <w:pStyle w:val="ListParagraph"/>
        <w:numPr>
          <w:ilvl w:val="0"/>
          <w:numId w:val="31"/>
        </w:numPr>
        <w:tabs>
          <w:tab w:pos="1124" w:val="left" w:leader="none"/>
        </w:tabs>
        <w:spacing w:line="240" w:lineRule="auto" w:before="1" w:after="0"/>
        <w:ind w:left="1123" w:right="889" w:hanging="360"/>
        <w:jc w:val="both"/>
        <w:rPr>
          <w:sz w:val="24"/>
        </w:rPr>
      </w:pPr>
      <w:r>
        <w:rPr>
          <w:sz w:val="24"/>
        </w:rPr>
        <w:t>10 – 14 octombrie 2022: Desfășurarea alegerilor pentru funcțiile din cadrul </w:t>
      </w:r>
      <w:r>
        <w:rPr>
          <w:spacing w:val="-8"/>
          <w:sz w:val="24"/>
        </w:rPr>
        <w:t>consiliului </w:t>
      </w:r>
      <w:r>
        <w:rPr>
          <w:sz w:val="24"/>
        </w:rPr>
        <w:t>școlar al</w:t>
      </w:r>
      <w:r>
        <w:rPr>
          <w:spacing w:val="-4"/>
          <w:sz w:val="24"/>
        </w:rPr>
        <w:t> </w:t>
      </w:r>
      <w:r>
        <w:rPr>
          <w:sz w:val="24"/>
        </w:rPr>
        <w:t>elevilor;</w:t>
      </w:r>
    </w:p>
    <w:p>
      <w:pPr>
        <w:pStyle w:val="BodyText"/>
        <w:spacing w:before="10"/>
        <w:rPr>
          <w:sz w:val="23"/>
        </w:rPr>
      </w:pPr>
    </w:p>
    <w:p>
      <w:pPr>
        <w:pStyle w:val="ListParagraph"/>
        <w:numPr>
          <w:ilvl w:val="0"/>
          <w:numId w:val="31"/>
        </w:numPr>
        <w:tabs>
          <w:tab w:pos="1124" w:val="left" w:leader="none"/>
        </w:tabs>
        <w:spacing w:line="240" w:lineRule="auto" w:before="0" w:after="0"/>
        <w:ind w:left="1123" w:right="893" w:hanging="360"/>
        <w:jc w:val="both"/>
        <w:rPr>
          <w:sz w:val="24"/>
        </w:rPr>
      </w:pPr>
      <w:r>
        <w:rPr>
          <w:sz w:val="24"/>
        </w:rPr>
        <w:t>17 – 21 octombrie 2022: Organizarea unei Adunări generale a consiliului județean </w:t>
      </w:r>
      <w:r>
        <w:rPr>
          <w:spacing w:val="-20"/>
          <w:sz w:val="24"/>
        </w:rPr>
        <w:t>al </w:t>
      </w:r>
      <w:r>
        <w:rPr>
          <w:sz w:val="24"/>
        </w:rPr>
        <w:t>elevilor/Consiliului Municipal al Elevilor București, unde sunt prezentate </w:t>
      </w:r>
      <w:r>
        <w:rPr>
          <w:spacing w:val="-9"/>
          <w:sz w:val="24"/>
        </w:rPr>
        <w:t>atribuțiile </w:t>
      </w:r>
      <w:r>
        <w:rPr>
          <w:sz w:val="24"/>
        </w:rPr>
        <w:t>Consiliului Elevilor și funcțiile vacante din cadrul CJE/CMEB. Totodată, în </w:t>
      </w:r>
      <w:r>
        <w:rPr>
          <w:spacing w:val="-11"/>
          <w:sz w:val="24"/>
        </w:rPr>
        <w:t>cadrul </w:t>
      </w:r>
      <w:r>
        <w:rPr>
          <w:sz w:val="24"/>
        </w:rPr>
        <w:t>acestei Adunări generale, se realizează prima sesiune de formare cu membrii Adunării generale;</w:t>
      </w:r>
    </w:p>
    <w:p>
      <w:pPr>
        <w:pStyle w:val="BodyText"/>
        <w:spacing w:before="2"/>
      </w:pPr>
    </w:p>
    <w:p>
      <w:pPr>
        <w:pStyle w:val="ListParagraph"/>
        <w:numPr>
          <w:ilvl w:val="0"/>
          <w:numId w:val="31"/>
        </w:numPr>
        <w:tabs>
          <w:tab w:pos="1124" w:val="left" w:leader="none"/>
        </w:tabs>
        <w:spacing w:line="240" w:lineRule="auto" w:before="0" w:after="0"/>
        <w:ind w:left="1123" w:right="895" w:hanging="360"/>
        <w:jc w:val="both"/>
        <w:rPr>
          <w:sz w:val="24"/>
        </w:rPr>
      </w:pPr>
      <w:r>
        <w:rPr>
          <w:sz w:val="24"/>
        </w:rPr>
        <w:t>31 octombrie – 4 noiembrie 2022: Depunerea dosarelor de candidatură pentru </w:t>
      </w:r>
      <w:r>
        <w:rPr>
          <w:spacing w:val="-5"/>
          <w:sz w:val="24"/>
        </w:rPr>
        <w:t>funcțiile </w:t>
      </w:r>
      <w:r>
        <w:rPr>
          <w:sz w:val="24"/>
        </w:rPr>
        <w:t>vacante din cadrul CJE/CMEB și alegerile pentru funcțiile din cadrul CJE/CMEB, </w:t>
      </w:r>
      <w:r>
        <w:rPr>
          <w:spacing w:val="-31"/>
          <w:sz w:val="24"/>
        </w:rPr>
        <w:t>cu </w:t>
      </w:r>
      <w:r>
        <w:rPr>
          <w:sz w:val="24"/>
        </w:rPr>
        <w:t>obligativitatea ca între Adunarea generală în cadrul căreia sunt prezentate </w:t>
      </w:r>
      <w:r>
        <w:rPr>
          <w:spacing w:val="-5"/>
          <w:sz w:val="24"/>
        </w:rPr>
        <w:t>atribuțiile </w:t>
      </w:r>
      <w:r>
        <w:rPr>
          <w:sz w:val="24"/>
        </w:rPr>
        <w:t>Consiliului Elevilor și funcțiile vacante din cadrul CJE/CMEB și această </w:t>
      </w:r>
      <w:r>
        <w:rPr>
          <w:spacing w:val="-14"/>
          <w:sz w:val="24"/>
        </w:rPr>
        <w:t>Adunare </w:t>
      </w:r>
      <w:r>
        <w:rPr>
          <w:sz w:val="24"/>
        </w:rPr>
        <w:t>generală să existe o perioadă de minimum 10 zile</w:t>
      </w:r>
      <w:r>
        <w:rPr>
          <w:spacing w:val="-5"/>
          <w:sz w:val="24"/>
        </w:rPr>
        <w:t> </w:t>
      </w:r>
      <w:r>
        <w:rPr>
          <w:sz w:val="24"/>
        </w:rPr>
        <w:t>lucrătoare.</w:t>
      </w:r>
    </w:p>
    <w:p>
      <w:pPr>
        <w:spacing w:after="0" w:line="240" w:lineRule="auto"/>
        <w:jc w:val="both"/>
        <w:rPr>
          <w:sz w:val="24"/>
        </w:rPr>
        <w:sectPr>
          <w:headerReference w:type="default" r:id="rId7"/>
          <w:footerReference w:type="default" r:id="rId8"/>
          <w:pgSz w:w="11900" w:h="16850"/>
          <w:pgMar w:header="423" w:footer="1157" w:top="2040" w:bottom="1340" w:left="600" w:right="560"/>
          <w:pgNumType w:start="20"/>
        </w:sectPr>
      </w:pPr>
    </w:p>
    <w:p>
      <w:pPr>
        <w:pStyle w:val="BodyText"/>
        <w:rPr>
          <w:sz w:val="20"/>
        </w:rPr>
      </w:pPr>
    </w:p>
    <w:p>
      <w:pPr>
        <w:pStyle w:val="BodyText"/>
        <w:rPr>
          <w:sz w:val="20"/>
        </w:rPr>
      </w:pPr>
    </w:p>
    <w:p>
      <w:pPr>
        <w:pStyle w:val="BodyText"/>
        <w:spacing w:before="10"/>
        <w:rPr>
          <w:sz w:val="28"/>
        </w:rPr>
      </w:pPr>
    </w:p>
    <w:p>
      <w:pPr>
        <w:pStyle w:val="Heading2"/>
        <w:spacing w:before="90"/>
      </w:pPr>
      <w:r>
        <w:rPr/>
        <w:t>ANEXA NR. 2</w:t>
      </w:r>
    </w:p>
    <w:p>
      <w:pPr>
        <w:pStyle w:val="BodyText"/>
        <w:rPr>
          <w:b/>
          <w:sz w:val="28"/>
        </w:rPr>
      </w:pPr>
    </w:p>
    <w:p>
      <w:pPr>
        <w:spacing w:line="242" w:lineRule="auto" w:before="1"/>
        <w:ind w:left="1354" w:right="1163" w:firstLine="1235"/>
        <w:jc w:val="left"/>
        <w:rPr>
          <w:b/>
          <w:sz w:val="28"/>
        </w:rPr>
      </w:pPr>
      <w:r>
        <w:rPr>
          <w:b/>
          <w:sz w:val="28"/>
        </w:rPr>
        <w:t>FORMULAR DE CANDIDATURĂ PENTRU </w:t>
      </w:r>
      <w:r>
        <w:rPr>
          <w:b/>
          <w:w w:val="95"/>
          <w:sz w:val="28"/>
        </w:rPr>
        <w:t>CONSILIUL ȘCOLAR/JUDEȚEAN/NAȚIONAL AL </w:t>
      </w:r>
      <w:r>
        <w:rPr>
          <w:b/>
          <w:spacing w:val="-21"/>
          <w:w w:val="95"/>
          <w:sz w:val="28"/>
        </w:rPr>
        <w:t>ELEVILOR</w:t>
      </w:r>
    </w:p>
    <w:p>
      <w:pPr>
        <w:pStyle w:val="BodyText"/>
        <w:rPr>
          <w:b/>
          <w:sz w:val="30"/>
        </w:rPr>
      </w:pPr>
    </w:p>
    <w:p>
      <w:pPr>
        <w:spacing w:before="247" w:after="9"/>
        <w:ind w:left="403" w:right="0" w:firstLine="0"/>
        <w:jc w:val="left"/>
        <w:rPr>
          <w:b/>
          <w:sz w:val="24"/>
        </w:rPr>
      </w:pPr>
      <w:r>
        <w:rPr>
          <w:b/>
          <w:sz w:val="24"/>
        </w:rPr>
        <w:t>Numele structurii (Consiliul Școlar/Județean/Național al Elevilor):</w:t>
      </w:r>
    </w:p>
    <w:p>
      <w:pPr>
        <w:pStyle w:val="BodyText"/>
        <w:ind w:left="276"/>
        <w:rPr>
          <w:sz w:val="20"/>
        </w:rPr>
      </w:pPr>
      <w:r>
        <w:rPr>
          <w:sz w:val="20"/>
        </w:rPr>
        <w:pict>
          <v:group style="width:504.25pt;height:23.45pt;mso-position-horizontal-relative:char;mso-position-vertical-relative:line" coordorigin="0,0" coordsize="10085,469">
            <v:rect style="position:absolute;left:7;top:7;width:10070;height:454" filled="false" stroked="true" strokeweight=".75pt" strokecolor="#000000">
              <v:stroke dashstyle="solid"/>
            </v:rect>
          </v:group>
        </w:pict>
      </w:r>
      <w:r>
        <w:rPr>
          <w:sz w:val="20"/>
        </w:rPr>
      </w:r>
    </w:p>
    <w:p>
      <w:pPr>
        <w:spacing w:before="0"/>
        <w:ind w:left="403" w:right="0" w:firstLine="0"/>
        <w:jc w:val="left"/>
        <w:rPr>
          <w:b/>
          <w:sz w:val="24"/>
        </w:rPr>
      </w:pPr>
      <w:r>
        <w:rPr>
          <w:b/>
          <w:sz w:val="24"/>
        </w:rPr>
        <w:t>Funcția la care candidează:</w:t>
      </w:r>
    </w:p>
    <w:p>
      <w:pPr>
        <w:pStyle w:val="BodyText"/>
        <w:ind w:left="276"/>
        <w:rPr>
          <w:sz w:val="20"/>
        </w:rPr>
      </w:pPr>
      <w:r>
        <w:rPr>
          <w:sz w:val="20"/>
        </w:rPr>
        <w:pict>
          <v:group style="width:504.1pt;height:23.45pt;mso-position-horizontal-relative:char;mso-position-vertical-relative:line" coordorigin="0,0" coordsize="10082,469">
            <v:rect style="position:absolute;left:7;top:7;width:10067;height:454" filled="false" stroked="true" strokeweight=".75pt" strokecolor="#000000">
              <v:stroke dashstyle="solid"/>
            </v:rect>
          </v:group>
        </w:pict>
      </w:r>
      <w:r>
        <w:rPr>
          <w:sz w:val="20"/>
        </w:rPr>
      </w:r>
    </w:p>
    <w:p>
      <w:pPr>
        <w:spacing w:before="0" w:after="5"/>
        <w:ind w:left="403" w:right="0" w:firstLine="0"/>
        <w:jc w:val="left"/>
        <w:rPr>
          <w:b/>
          <w:sz w:val="24"/>
        </w:rPr>
      </w:pPr>
      <w:r>
        <w:rPr>
          <w:b/>
          <w:sz w:val="24"/>
        </w:rPr>
        <w:t>Sesiunea de alegeri (luna și anul):</w:t>
      </w:r>
    </w:p>
    <w:p>
      <w:pPr>
        <w:pStyle w:val="BodyText"/>
        <w:ind w:left="276"/>
        <w:rPr>
          <w:sz w:val="20"/>
        </w:rPr>
      </w:pPr>
      <w:r>
        <w:rPr>
          <w:sz w:val="20"/>
        </w:rPr>
        <w:pict>
          <v:group style="width:504.25pt;height:23.45pt;mso-position-horizontal-relative:char;mso-position-vertical-relative:line" coordorigin="0,0" coordsize="10085,469">
            <v:rect style="position:absolute;left:7;top:7;width:10070;height:454" filled="false" stroked="true" strokeweight=".75pt" strokecolor="#000000">
              <v:stroke dashstyle="solid"/>
            </v:rect>
          </v:group>
        </w:pict>
      </w:r>
      <w:r>
        <w:rPr>
          <w:sz w:val="20"/>
        </w:rPr>
      </w:r>
    </w:p>
    <w:p>
      <w:pPr>
        <w:pStyle w:val="BodyText"/>
        <w:spacing w:before="9"/>
        <w:rPr>
          <w:b/>
          <w:sz w:val="21"/>
        </w:rPr>
      </w:pPr>
    </w:p>
    <w:p>
      <w:pPr>
        <w:spacing w:before="0"/>
        <w:ind w:left="686" w:right="0" w:firstLine="0"/>
        <w:jc w:val="left"/>
        <w:rPr>
          <w:sz w:val="24"/>
        </w:rPr>
      </w:pPr>
      <w:r>
        <w:rPr>
          <w:b/>
          <w:sz w:val="24"/>
        </w:rPr>
        <w:t>Secțiunea I: </w:t>
      </w:r>
      <w:r>
        <w:rPr>
          <w:sz w:val="24"/>
        </w:rPr>
        <w:t>Datele și viziunea personale ale candidatului</w:t>
      </w:r>
    </w:p>
    <w:p>
      <w:pPr>
        <w:pStyle w:val="BodyText"/>
      </w:pPr>
    </w:p>
    <w:p>
      <w:pPr>
        <w:pStyle w:val="Heading2"/>
        <w:numPr>
          <w:ilvl w:val="0"/>
          <w:numId w:val="32"/>
        </w:numPr>
        <w:tabs>
          <w:tab w:pos="1047" w:val="left" w:leader="none"/>
        </w:tabs>
        <w:spacing w:line="240" w:lineRule="auto" w:before="0" w:after="0"/>
        <w:ind w:left="1046" w:right="0" w:hanging="361"/>
        <w:jc w:val="left"/>
      </w:pPr>
      <w:r>
        <w:rPr/>
        <w:t>Date personale ale</w:t>
      </w:r>
      <w:r>
        <w:rPr>
          <w:spacing w:val="-1"/>
        </w:rPr>
        <w:t> </w:t>
      </w:r>
      <w:r>
        <w:rPr/>
        <w:t>candidatului</w:t>
      </w:r>
    </w:p>
    <w:p>
      <w:pPr>
        <w:pStyle w:val="BodyText"/>
        <w:rPr>
          <w:b/>
        </w:rPr>
      </w:pPr>
    </w:p>
    <w:p>
      <w:pPr>
        <w:pStyle w:val="BodyText"/>
        <w:spacing w:after="12"/>
        <w:ind w:left="403"/>
      </w:pPr>
      <w:r>
        <w:rPr/>
        <w:t>Nume și prenume:</w:t>
      </w:r>
    </w:p>
    <w:p>
      <w:pPr>
        <w:pStyle w:val="BodyText"/>
        <w:ind w:left="276"/>
        <w:rPr>
          <w:sz w:val="20"/>
        </w:rPr>
      </w:pPr>
      <w:r>
        <w:rPr>
          <w:sz w:val="20"/>
        </w:rPr>
        <w:pict>
          <v:group style="width:504.25pt;height:23.45pt;mso-position-horizontal-relative:char;mso-position-vertical-relative:line" coordorigin="0,0" coordsize="10085,469">
            <v:rect style="position:absolute;left:7;top:7;width:10070;height:454" filled="false" stroked="true" strokeweight=".75pt" strokecolor="#000000">
              <v:stroke dashstyle="solid"/>
            </v:rect>
          </v:group>
        </w:pict>
      </w:r>
      <w:r>
        <w:rPr>
          <w:sz w:val="20"/>
        </w:rPr>
      </w:r>
    </w:p>
    <w:p>
      <w:pPr>
        <w:pStyle w:val="BodyText"/>
        <w:spacing w:after="2"/>
        <w:ind w:left="403"/>
      </w:pPr>
      <w:r>
        <w:rPr/>
        <w:t>Unitatea de învățământ și clasa:</w:t>
      </w:r>
    </w:p>
    <w:p>
      <w:pPr>
        <w:pStyle w:val="BodyText"/>
        <w:ind w:left="276"/>
        <w:rPr>
          <w:sz w:val="20"/>
        </w:rPr>
      </w:pPr>
      <w:r>
        <w:rPr>
          <w:sz w:val="20"/>
        </w:rPr>
        <w:pict>
          <v:group style="width:504.25pt;height:23.45pt;mso-position-horizontal-relative:char;mso-position-vertical-relative:line" coordorigin="0,0" coordsize="10085,469">
            <v:rect style="position:absolute;left:7;top:7;width:10070;height:454" filled="false" stroked="true" strokeweight=".75pt" strokecolor="#000000">
              <v:stroke dashstyle="solid"/>
            </v:rect>
          </v:group>
        </w:pict>
      </w:r>
      <w:r>
        <w:rPr>
          <w:sz w:val="20"/>
        </w:rPr>
      </w:r>
    </w:p>
    <w:p>
      <w:pPr>
        <w:pStyle w:val="BodyText"/>
        <w:spacing w:after="8"/>
        <w:ind w:left="403"/>
      </w:pPr>
      <w:r>
        <w:rPr/>
        <w:t>Date de contact (număr de telefon; adresă de e-mail; link către profilul de Facebook)</w:t>
      </w:r>
    </w:p>
    <w:p>
      <w:pPr>
        <w:pStyle w:val="BodyText"/>
        <w:ind w:left="276"/>
        <w:rPr>
          <w:sz w:val="20"/>
        </w:rPr>
      </w:pPr>
      <w:r>
        <w:rPr>
          <w:sz w:val="20"/>
        </w:rPr>
        <w:pict>
          <v:group style="width:504.25pt;height:46.1pt;mso-position-horizontal-relative:char;mso-position-vertical-relative:line" coordorigin="0,0" coordsize="10085,922">
            <v:rect style="position:absolute;left:7;top:7;width:10070;height:907" filled="false" stroked="true" strokeweight=".75pt" strokecolor="#000000">
              <v:stroke dashstyle="solid"/>
            </v:rect>
          </v:group>
        </w:pict>
      </w:r>
      <w:r>
        <w:rPr>
          <w:sz w:val="20"/>
        </w:rPr>
      </w:r>
    </w:p>
    <w:p>
      <w:pPr>
        <w:pStyle w:val="BodyText"/>
        <w:spacing w:before="5"/>
        <w:rPr>
          <w:sz w:val="21"/>
        </w:rPr>
      </w:pPr>
    </w:p>
    <w:p>
      <w:pPr>
        <w:pStyle w:val="Heading2"/>
        <w:numPr>
          <w:ilvl w:val="0"/>
          <w:numId w:val="32"/>
        </w:numPr>
        <w:tabs>
          <w:tab w:pos="999" w:val="left" w:leader="none"/>
        </w:tabs>
        <w:spacing w:line="240" w:lineRule="auto" w:before="0" w:after="0"/>
        <w:ind w:left="261" w:right="406" w:firstLine="425"/>
        <w:jc w:val="left"/>
      </w:pPr>
      <w:r>
        <w:rPr/>
        <w:t>Descrieți</w:t>
      </w:r>
      <w:r>
        <w:rPr>
          <w:spacing w:val="-7"/>
        </w:rPr>
        <w:t> </w:t>
      </w:r>
      <w:r>
        <w:rPr/>
        <w:t>ce</w:t>
      </w:r>
      <w:r>
        <w:rPr>
          <w:spacing w:val="-6"/>
        </w:rPr>
        <w:t> </w:t>
      </w:r>
      <w:r>
        <w:rPr/>
        <w:t>vă</w:t>
      </w:r>
      <w:r>
        <w:rPr>
          <w:spacing w:val="-4"/>
        </w:rPr>
        <w:t> </w:t>
      </w:r>
      <w:r>
        <w:rPr/>
        <w:t>recomandă</w:t>
      </w:r>
      <w:r>
        <w:rPr>
          <w:spacing w:val="-6"/>
        </w:rPr>
        <w:t> </w:t>
      </w:r>
      <w:r>
        <w:rPr/>
        <w:t>pentru</w:t>
      </w:r>
      <w:r>
        <w:rPr>
          <w:spacing w:val="-6"/>
        </w:rPr>
        <w:t> </w:t>
      </w:r>
      <w:r>
        <w:rPr/>
        <w:t>funcția</w:t>
      </w:r>
      <w:r>
        <w:rPr>
          <w:spacing w:val="-6"/>
        </w:rPr>
        <w:t> </w:t>
      </w:r>
      <w:r>
        <w:rPr/>
        <w:t>în</w:t>
      </w:r>
      <w:r>
        <w:rPr>
          <w:spacing w:val="-4"/>
        </w:rPr>
        <w:t> </w:t>
      </w:r>
      <w:r>
        <w:rPr/>
        <w:t>cadrul</w:t>
      </w:r>
      <w:r>
        <w:rPr>
          <w:spacing w:val="-6"/>
        </w:rPr>
        <w:t> </w:t>
      </w:r>
      <w:r>
        <w:rPr/>
        <w:t>Consiliul</w:t>
      </w:r>
      <w:r>
        <w:rPr>
          <w:spacing w:val="-6"/>
        </w:rPr>
        <w:t> </w:t>
      </w:r>
      <w:r>
        <w:rPr>
          <w:spacing w:val="-9"/>
        </w:rPr>
        <w:t>Școlar/Județean/Național </w:t>
      </w:r>
      <w:r>
        <w:rPr/>
        <w:t>pentru care</w:t>
      </w:r>
      <w:r>
        <w:rPr>
          <w:spacing w:val="-3"/>
        </w:rPr>
        <w:t> </w:t>
      </w:r>
      <w:r>
        <w:rPr/>
        <w:t>candidați.</w:t>
      </w:r>
    </w:p>
    <w:p>
      <w:pPr>
        <w:spacing w:after="0" w:line="240" w:lineRule="auto"/>
        <w:jc w:val="left"/>
        <w:sectPr>
          <w:pgSz w:w="11900" w:h="16850"/>
          <w:pgMar w:header="423" w:footer="1157" w:top="2040" w:bottom="1340" w:left="600" w:right="560"/>
        </w:sectPr>
      </w:pPr>
    </w:p>
    <w:p>
      <w:pPr>
        <w:pStyle w:val="BodyText"/>
        <w:spacing w:before="4"/>
        <w:rPr>
          <w:b/>
          <w:sz w:val="6"/>
        </w:rPr>
      </w:pPr>
    </w:p>
    <w:p>
      <w:pPr>
        <w:pStyle w:val="BodyText"/>
        <w:ind w:left="276"/>
        <w:rPr>
          <w:sz w:val="20"/>
        </w:rPr>
      </w:pPr>
      <w:r>
        <w:rPr>
          <w:sz w:val="20"/>
        </w:rPr>
        <w:pict>
          <v:group style="width:503.85pt;height:184.1pt;mso-position-horizontal-relative:char;mso-position-vertical-relative:line" coordorigin="0,0" coordsize="10077,3682">
            <v:rect style="position:absolute;left:7;top:7;width:10062;height:3667" filled="false" stroked="true" strokeweight=".75pt" strokecolor="#000000">
              <v:stroke dashstyle="solid"/>
            </v:rect>
          </v:group>
        </w:pict>
      </w:r>
      <w:r>
        <w:rPr>
          <w:sz w:val="20"/>
        </w:rPr>
      </w:r>
    </w:p>
    <w:p>
      <w:pPr>
        <w:pStyle w:val="ListParagraph"/>
        <w:numPr>
          <w:ilvl w:val="0"/>
          <w:numId w:val="33"/>
        </w:numPr>
        <w:tabs>
          <w:tab w:pos="1047" w:val="left" w:leader="none"/>
        </w:tabs>
        <w:spacing w:line="251" w:lineRule="exact" w:before="0" w:after="9"/>
        <w:ind w:left="1046" w:right="0" w:hanging="361"/>
        <w:jc w:val="left"/>
        <w:rPr>
          <w:b/>
          <w:sz w:val="24"/>
        </w:rPr>
      </w:pPr>
      <w:r>
        <w:rPr>
          <w:b/>
          <w:sz w:val="24"/>
        </w:rPr>
        <w:t>Prezentați care considerați că este misiunea Consiliului</w:t>
      </w:r>
      <w:r>
        <w:rPr>
          <w:b/>
          <w:spacing w:val="-33"/>
          <w:sz w:val="24"/>
        </w:rPr>
        <w:t> </w:t>
      </w:r>
      <w:r>
        <w:rPr>
          <w:b/>
          <w:sz w:val="24"/>
        </w:rPr>
        <w:t>Elevilor.</w:t>
      </w:r>
    </w:p>
    <w:p>
      <w:pPr>
        <w:pStyle w:val="BodyText"/>
        <w:ind w:left="276"/>
        <w:rPr>
          <w:sz w:val="20"/>
        </w:rPr>
      </w:pPr>
      <w:r>
        <w:rPr>
          <w:sz w:val="20"/>
        </w:rPr>
        <w:pict>
          <v:group style="width:507.75pt;height:142.5pt;mso-position-horizontal-relative:char;mso-position-vertical-relative:line" coordorigin="0,0" coordsize="10155,2850">
            <v:rect style="position:absolute;left:7;top:7;width:10140;height:2835" filled="false" stroked="true" strokeweight=".75pt" strokecolor="#000000">
              <v:stroke dashstyle="solid"/>
            </v:rect>
          </v:group>
        </w:pict>
      </w:r>
      <w:r>
        <w:rPr>
          <w:sz w:val="20"/>
        </w:rPr>
      </w:r>
    </w:p>
    <w:p>
      <w:pPr>
        <w:pStyle w:val="BodyText"/>
        <w:spacing w:before="6"/>
        <w:rPr>
          <w:b/>
          <w:sz w:val="21"/>
        </w:rPr>
      </w:pPr>
    </w:p>
    <w:p>
      <w:pPr>
        <w:pStyle w:val="ListParagraph"/>
        <w:numPr>
          <w:ilvl w:val="1"/>
          <w:numId w:val="33"/>
        </w:numPr>
        <w:tabs>
          <w:tab w:pos="1160" w:val="left" w:leader="none"/>
        </w:tabs>
        <w:spacing w:line="240" w:lineRule="auto" w:before="0" w:after="0"/>
        <w:ind w:left="403" w:right="406" w:firstLine="425"/>
        <w:jc w:val="left"/>
        <w:rPr>
          <w:b/>
          <w:sz w:val="24"/>
        </w:rPr>
      </w:pPr>
      <w:r>
        <w:rPr>
          <w:b/>
          <w:sz w:val="24"/>
        </w:rPr>
        <w:t>Faceți o scurtă prezentare a celei mai importante activități comunitare / celui </w:t>
      </w:r>
      <w:r>
        <w:rPr>
          <w:b/>
          <w:spacing w:val="-25"/>
          <w:sz w:val="24"/>
        </w:rPr>
        <w:t>mai </w:t>
      </w:r>
      <w:r>
        <w:rPr>
          <w:b/>
          <w:sz w:val="24"/>
        </w:rPr>
        <w:t>important proiect în care ați fost</w:t>
      </w:r>
      <w:r>
        <w:rPr>
          <w:b/>
          <w:spacing w:val="-10"/>
          <w:sz w:val="24"/>
        </w:rPr>
        <w:t> </w:t>
      </w:r>
      <w:r>
        <w:rPr>
          <w:b/>
          <w:sz w:val="24"/>
        </w:rPr>
        <w:t>implicat.</w:t>
      </w:r>
    </w:p>
    <w:p>
      <w:pPr>
        <w:pStyle w:val="BodyText"/>
        <w:rPr>
          <w:b/>
        </w:rPr>
      </w:pPr>
    </w:p>
    <w:p>
      <w:pPr>
        <w:pStyle w:val="BodyText"/>
        <w:spacing w:line="657" w:lineRule="auto"/>
        <w:ind w:left="403" w:right="6292"/>
      </w:pPr>
      <w:r>
        <w:rPr/>
        <w:pict>
          <v:rect style="position:absolute;margin-left:44.200001pt;margin-top:51.953114pt;width:507.5pt;height:22.7pt;mso-position-horizontal-relative:page;mso-position-vertical-relative:paragraph;z-index:-16677376" filled="false" stroked="true" strokeweight=".75pt" strokecolor="#000000">
            <v:stroke dashstyle="solid"/>
            <w10:wrap type="none"/>
          </v:rect>
        </w:pict>
      </w:r>
      <w:r>
        <w:rPr/>
        <w:pict>
          <v:rect style="position:absolute;margin-left:44.200001pt;margin-top:14.603115pt;width:506.95pt;height:22.7pt;mso-position-horizontal-relative:page;mso-position-vertical-relative:paragraph;z-index:-16676864" filled="false" stroked="true" strokeweight=".75pt" strokecolor="#000000">
            <v:stroke dashstyle="solid"/>
            <w10:wrap type="none"/>
          </v:rect>
        </w:pict>
      </w:r>
      <w:r>
        <w:rPr/>
        <w:t>Denumirea activită</w:t>
      </w:r>
      <w:r>
        <w:rPr>
          <w:w w:val="35"/>
        </w:rPr>
        <w:t>ț</w:t>
      </w:r>
      <w:r>
        <w:rPr/>
        <w:t>ii/proiectului: Perioada de desfășurare:</w:t>
      </w:r>
    </w:p>
    <w:p>
      <w:pPr>
        <w:pStyle w:val="BodyText"/>
        <w:spacing w:line="657" w:lineRule="auto"/>
        <w:ind w:left="403" w:right="5929"/>
      </w:pPr>
      <w:r>
        <w:rPr/>
        <w:pict>
          <v:rect style="position:absolute;margin-left:44.200001pt;margin-top:52.523125pt;width:508.15pt;height:70.850pt;mso-position-horizontal-relative:page;mso-position-vertical-relative:paragraph;z-index:-16678400" filled="false" stroked="true" strokeweight=".75pt" strokecolor="#000000">
            <v:stroke dashstyle="solid"/>
            <w10:wrap type="none"/>
          </v:rect>
        </w:pict>
      </w:r>
      <w:r>
        <w:rPr/>
        <w:pict>
          <v:rect style="position:absolute;margin-left:44.200001pt;margin-top:14.423125pt;width:507.5pt;height:22.7pt;mso-position-horizontal-relative:page;mso-position-vertical-relative:paragraph;z-index:-16677888" filled="false" stroked="true" strokeweight=".75pt" strokecolor="#000000">
            <v:stroke dashstyle="solid"/>
            <w10:wrap type="none"/>
          </v:rect>
        </w:pict>
      </w:r>
      <w:r>
        <w:rPr/>
        <w:t>Nume și date de contact ale </w:t>
      </w:r>
      <w:r>
        <w:rPr>
          <w:spacing w:val="-4"/>
        </w:rPr>
        <w:t>coordonatorului: </w:t>
      </w:r>
      <w:r>
        <w:rPr/>
        <w:t>Scurtă descriere:</w:t>
      </w:r>
    </w:p>
    <w:p>
      <w:pPr>
        <w:pStyle w:val="BodyText"/>
        <w:rPr>
          <w:sz w:val="26"/>
        </w:rPr>
      </w:pPr>
    </w:p>
    <w:p>
      <w:pPr>
        <w:pStyle w:val="BodyText"/>
        <w:rPr>
          <w:sz w:val="26"/>
        </w:rPr>
      </w:pPr>
    </w:p>
    <w:p>
      <w:pPr>
        <w:pStyle w:val="BodyText"/>
        <w:spacing w:before="6"/>
        <w:rPr>
          <w:sz w:val="31"/>
        </w:rPr>
      </w:pPr>
    </w:p>
    <w:p>
      <w:pPr>
        <w:pStyle w:val="BodyText"/>
        <w:ind w:left="403"/>
      </w:pPr>
      <w:r>
        <w:rPr/>
        <w:t>Scopul inițial al proiectului:</w:t>
      </w:r>
    </w:p>
    <w:p>
      <w:pPr>
        <w:spacing w:after="0"/>
        <w:sectPr>
          <w:pgSz w:w="11900" w:h="16850"/>
          <w:pgMar w:header="423" w:footer="1157" w:top="2040" w:bottom="1340" w:left="600" w:right="560"/>
        </w:sectPr>
      </w:pPr>
    </w:p>
    <w:p>
      <w:pPr>
        <w:pStyle w:val="BodyText"/>
        <w:spacing w:before="4"/>
        <w:rPr>
          <w:sz w:val="6"/>
        </w:rPr>
      </w:pPr>
    </w:p>
    <w:p>
      <w:pPr>
        <w:pStyle w:val="BodyText"/>
        <w:ind w:left="276"/>
        <w:rPr>
          <w:sz w:val="20"/>
        </w:rPr>
      </w:pPr>
      <w:r>
        <w:rPr>
          <w:sz w:val="20"/>
        </w:rPr>
        <w:pict>
          <v:group style="width:508.2pt;height:71.6pt;mso-position-horizontal-relative:char;mso-position-vertical-relative:line" coordorigin="0,0" coordsize="10164,1432">
            <v:rect style="position:absolute;left:7;top:7;width:10149;height:1417" filled="false" stroked="true" strokeweight=".75pt" strokecolor="#000000">
              <v:stroke dashstyle="solid"/>
            </v:rect>
          </v:group>
        </w:pict>
      </w:r>
      <w:r>
        <w:rPr>
          <w:sz w:val="20"/>
        </w:rPr>
      </w:r>
    </w:p>
    <w:p>
      <w:pPr>
        <w:pStyle w:val="BodyText"/>
        <w:spacing w:line="252" w:lineRule="exact" w:after="10"/>
        <w:ind w:left="403"/>
      </w:pPr>
      <w:r>
        <w:rPr/>
        <w:t>R</w:t>
      </w:r>
      <w:r>
        <w:rPr>
          <w:spacing w:val="-1"/>
        </w:rPr>
        <w:t>e</w:t>
      </w:r>
      <w:r>
        <w:rPr>
          <w:spacing w:val="1"/>
        </w:rPr>
        <w:t>z</w:t>
      </w:r>
      <w:r>
        <w:rPr/>
        <w:t>ult</w:t>
      </w:r>
      <w:r>
        <w:rPr>
          <w:spacing w:val="-1"/>
        </w:rPr>
        <w:t>a</w:t>
      </w:r>
      <w:r>
        <w:rPr/>
        <w:t>te </w:t>
      </w:r>
      <w:r>
        <w:rPr>
          <w:spacing w:val="-2"/>
        </w:rPr>
        <w:t>f</w:t>
      </w:r>
      <w:r>
        <w:rPr/>
        <w:t>inale</w:t>
      </w:r>
      <w:r>
        <w:rPr>
          <w:spacing w:val="-1"/>
        </w:rPr>
        <w:t> </w:t>
      </w:r>
      <w:r>
        <w:rPr/>
        <w:t>o</w:t>
      </w:r>
      <w:r>
        <w:rPr>
          <w:spacing w:val="1"/>
        </w:rPr>
        <w:t>b</w:t>
      </w:r>
      <w:r>
        <w:rPr>
          <w:w w:val="35"/>
        </w:rPr>
        <w:t>ț</w:t>
      </w:r>
      <w:r>
        <w:rPr/>
        <w:t>inute</w:t>
      </w:r>
      <w:r>
        <w:rPr>
          <w:spacing w:val="-1"/>
        </w:rPr>
        <w:t> </w:t>
      </w:r>
      <w:r>
        <w:rPr/>
        <w:t>:</w:t>
      </w:r>
    </w:p>
    <w:p>
      <w:pPr>
        <w:pStyle w:val="BodyText"/>
        <w:ind w:left="276"/>
        <w:rPr>
          <w:sz w:val="20"/>
        </w:rPr>
      </w:pPr>
      <w:r>
        <w:rPr>
          <w:sz w:val="20"/>
        </w:rPr>
        <w:pict>
          <v:group style="width:507.7pt;height:135.9pt;mso-position-horizontal-relative:char;mso-position-vertical-relative:line" coordorigin="0,0" coordsize="10154,2718">
            <v:rect style="position:absolute;left:7;top:7;width:10139;height:2703" filled="false" stroked="true" strokeweight=".75pt" strokecolor="#000000">
              <v:stroke dashstyle="solid"/>
            </v:rect>
          </v:group>
        </w:pict>
      </w:r>
      <w:r>
        <w:rPr>
          <w:sz w:val="20"/>
        </w:rPr>
      </w:r>
    </w:p>
    <w:p>
      <w:pPr>
        <w:pStyle w:val="Heading2"/>
        <w:numPr>
          <w:ilvl w:val="1"/>
          <w:numId w:val="33"/>
        </w:numPr>
        <w:tabs>
          <w:tab w:pos="1160" w:val="left" w:leader="none"/>
        </w:tabs>
        <w:spacing w:line="240" w:lineRule="auto" w:before="0" w:after="0"/>
        <w:ind w:left="261" w:right="407" w:firstLine="566"/>
        <w:jc w:val="left"/>
      </w:pPr>
      <w:r>
        <w:rPr/>
        <w:t>Cum considerați că puteți, prin funcția </w:t>
      </w:r>
      <w:r>
        <w:rPr>
          <w:spacing w:val="2"/>
        </w:rPr>
        <w:t>la </w:t>
      </w:r>
      <w:r>
        <w:rPr/>
        <w:t>care candidați, să ajutați la </w:t>
      </w:r>
      <w:r>
        <w:rPr>
          <w:spacing w:val="-18"/>
        </w:rPr>
        <w:t>dezvoltarea </w:t>
      </w:r>
      <w:r>
        <w:rPr/>
        <w:t>organizațională a Consiliului Școlar/Județean/Național al</w:t>
      </w:r>
      <w:r>
        <w:rPr>
          <w:spacing w:val="-40"/>
        </w:rPr>
        <w:t> </w:t>
      </w:r>
      <w:r>
        <w:rPr/>
        <w:t>Elevilor?</w:t>
      </w:r>
    </w:p>
    <w:p>
      <w:pPr>
        <w:pStyle w:val="BodyText"/>
        <w:spacing w:before="7"/>
        <w:rPr>
          <w:b/>
          <w:sz w:val="21"/>
        </w:rPr>
      </w:pPr>
      <w:r>
        <w:rPr/>
        <w:pict>
          <v:rect style="position:absolute;margin-left:44.200001pt;margin-top:14.805459pt;width:506.3pt;height:298.350pt;mso-position-horizontal-relative:page;mso-position-vertical-relative:paragraph;z-index:-15711744;mso-wrap-distance-left:0;mso-wrap-distance-right:0" filled="false" stroked="true" strokeweight=".75pt" strokecolor="#000000">
            <v:stroke dashstyle="solid"/>
            <w10:wrap type="topAndBottom"/>
          </v:rect>
        </w:pict>
      </w:r>
    </w:p>
    <w:p>
      <w:pPr>
        <w:spacing w:after="0"/>
        <w:rPr>
          <w:sz w:val="21"/>
        </w:rPr>
        <w:sectPr>
          <w:pgSz w:w="11900" w:h="16850"/>
          <w:pgMar w:header="423" w:footer="1157" w:top="2040" w:bottom="1340" w:left="600" w:right="560"/>
        </w:sectPr>
      </w:pPr>
    </w:p>
    <w:p>
      <w:pPr>
        <w:pStyle w:val="ListParagraph"/>
        <w:numPr>
          <w:ilvl w:val="1"/>
          <w:numId w:val="33"/>
        </w:numPr>
        <w:tabs>
          <w:tab w:pos="1232" w:val="left" w:leader="none"/>
        </w:tabs>
        <w:spacing w:line="240" w:lineRule="auto" w:before="68" w:after="3"/>
        <w:ind w:left="1231" w:right="0" w:hanging="260"/>
        <w:jc w:val="left"/>
        <w:rPr>
          <w:b/>
          <w:sz w:val="24"/>
        </w:rPr>
      </w:pPr>
      <w:r>
        <w:rPr>
          <w:b/>
          <w:sz w:val="24"/>
        </w:rPr>
        <w:t>Care este rolul funcției la care</w:t>
      </w:r>
      <w:r>
        <w:rPr>
          <w:b/>
          <w:spacing w:val="-13"/>
          <w:sz w:val="24"/>
        </w:rPr>
        <w:t> </w:t>
      </w:r>
      <w:r>
        <w:rPr>
          <w:b/>
          <w:sz w:val="24"/>
        </w:rPr>
        <w:t>candidați?</w:t>
      </w:r>
    </w:p>
    <w:p>
      <w:pPr>
        <w:pStyle w:val="BodyText"/>
        <w:ind w:left="276"/>
        <w:rPr>
          <w:sz w:val="20"/>
        </w:rPr>
      </w:pPr>
      <w:r>
        <w:rPr>
          <w:sz w:val="20"/>
        </w:rPr>
        <w:pict>
          <v:group style="width:506.75pt;height:284pt;mso-position-horizontal-relative:char;mso-position-vertical-relative:line" coordorigin="0,0" coordsize="10135,5680">
            <v:rect style="position:absolute;left:7;top:7;width:10120;height:5665" filled="false" stroked="true" strokeweight=".75pt" strokecolor="#000000">
              <v:stroke dashstyle="solid"/>
            </v:rect>
          </v:group>
        </w:pict>
      </w:r>
      <w:r>
        <w:rPr>
          <w:sz w:val="20"/>
        </w:rPr>
      </w:r>
    </w:p>
    <w:p>
      <w:pPr>
        <w:spacing w:after="0"/>
        <w:rPr>
          <w:sz w:val="20"/>
        </w:rPr>
        <w:sectPr>
          <w:pgSz w:w="11900" w:h="16850"/>
          <w:pgMar w:header="423" w:footer="1157" w:top="2040" w:bottom="1340" w:left="600" w:right="560"/>
        </w:sectPr>
      </w:pPr>
    </w:p>
    <w:p>
      <w:pPr>
        <w:pStyle w:val="BodyText"/>
        <w:spacing w:before="6"/>
        <w:rPr>
          <w:b/>
          <w:sz w:val="13"/>
        </w:rPr>
      </w:pPr>
    </w:p>
    <w:p>
      <w:pPr>
        <w:pStyle w:val="BodyText"/>
        <w:spacing w:line="20" w:lineRule="exact"/>
        <w:ind w:left="239"/>
        <w:rPr>
          <w:sz w:val="2"/>
        </w:rPr>
      </w:pPr>
      <w:r>
        <w:rPr>
          <w:sz w:val="2"/>
        </w:rPr>
        <w:pict>
          <v:group style="width:506.05pt;height:1pt;mso-position-horizontal-relative:char;mso-position-vertical-relative:line" coordorigin="0,0" coordsize="10121,20">
            <v:line style="position:absolute" from="0,10" to="10121,10" stroked="true" strokeweight="1pt" strokecolor="#000000">
              <v:stroke dashstyle="solid"/>
            </v:line>
          </v:group>
        </w:pict>
      </w:r>
      <w:r>
        <w:rPr>
          <w:sz w:val="2"/>
        </w:rPr>
      </w:r>
    </w:p>
    <w:p>
      <w:pPr>
        <w:spacing w:before="66"/>
        <w:ind w:left="686" w:right="0" w:firstLine="0"/>
        <w:jc w:val="left"/>
        <w:rPr>
          <w:b/>
          <w:sz w:val="24"/>
        </w:rPr>
      </w:pPr>
      <w:r>
        <w:rPr>
          <w:b/>
          <w:sz w:val="24"/>
        </w:rPr>
        <w:t>Secțiunea II: Declarație de neapartenență politică</w:t>
      </w:r>
    </w:p>
    <w:p>
      <w:pPr>
        <w:pStyle w:val="BodyText"/>
        <w:rPr>
          <w:b/>
          <w:sz w:val="26"/>
        </w:rPr>
      </w:pPr>
    </w:p>
    <w:p>
      <w:pPr>
        <w:pStyle w:val="BodyText"/>
        <w:rPr>
          <w:b/>
          <w:sz w:val="26"/>
        </w:rPr>
      </w:pPr>
    </w:p>
    <w:p>
      <w:pPr>
        <w:pStyle w:val="BodyText"/>
        <w:rPr>
          <w:b/>
          <w:sz w:val="26"/>
        </w:rPr>
      </w:pPr>
    </w:p>
    <w:p>
      <w:pPr>
        <w:spacing w:before="182"/>
        <w:ind w:left="69" w:right="354" w:firstLine="0"/>
        <w:jc w:val="center"/>
        <w:rPr>
          <w:b/>
          <w:sz w:val="28"/>
        </w:rPr>
      </w:pPr>
      <w:r>
        <w:rPr>
          <w:b/>
          <w:sz w:val="28"/>
        </w:rPr>
        <w:t>DECLARAȚIE</w:t>
      </w:r>
    </w:p>
    <w:p>
      <w:pPr>
        <w:pStyle w:val="BodyText"/>
        <w:rPr>
          <w:b/>
          <w:sz w:val="30"/>
        </w:rPr>
      </w:pPr>
    </w:p>
    <w:p>
      <w:pPr>
        <w:pStyle w:val="BodyText"/>
        <w:spacing w:before="205"/>
        <w:ind w:left="403" w:right="540" w:firstLine="852"/>
        <w:jc w:val="both"/>
      </w:pPr>
      <w:r>
        <w:rPr/>
        <w:t>Subsemnatul/a, ……………………………………...…………………………, domiciliat/ă în ………………………………………………………………………, elev în clasa ……………, în cadrul</w:t>
      </w:r>
      <w:r>
        <w:rPr>
          <w:spacing w:val="-12"/>
        </w:rPr>
        <w:t> </w:t>
      </w:r>
      <w:r>
        <w:rPr/>
        <w:t>…………………………………………………….</w:t>
      </w:r>
      <w:r>
        <w:rPr>
          <w:spacing w:val="-10"/>
        </w:rPr>
        <w:t> </w:t>
      </w:r>
      <w:r>
        <w:rPr>
          <w:i/>
        </w:rPr>
        <w:t>(numele</w:t>
      </w:r>
      <w:r>
        <w:rPr>
          <w:i/>
          <w:spacing w:val="-12"/>
        </w:rPr>
        <w:t> </w:t>
      </w:r>
      <w:r>
        <w:rPr>
          <w:i/>
        </w:rPr>
        <w:t>unității</w:t>
      </w:r>
      <w:r>
        <w:rPr>
          <w:i/>
          <w:spacing w:val="-10"/>
        </w:rPr>
        <w:t> </w:t>
      </w:r>
      <w:r>
        <w:rPr>
          <w:i/>
        </w:rPr>
        <w:t>de</w:t>
      </w:r>
      <w:r>
        <w:rPr>
          <w:i/>
          <w:spacing w:val="-11"/>
        </w:rPr>
        <w:t> </w:t>
      </w:r>
      <w:r>
        <w:rPr>
          <w:i/>
        </w:rPr>
        <w:t>învățământ)</w:t>
      </w:r>
      <w:r>
        <w:rPr/>
        <w:t>,</w:t>
      </w:r>
      <w:r>
        <w:rPr>
          <w:spacing w:val="-11"/>
        </w:rPr>
        <w:t> </w:t>
      </w:r>
      <w:r>
        <w:rPr/>
        <w:t>declar</w:t>
      </w:r>
      <w:r>
        <w:rPr>
          <w:spacing w:val="-11"/>
        </w:rPr>
        <w:t> </w:t>
      </w:r>
      <w:r>
        <w:rPr>
          <w:spacing w:val="-45"/>
        </w:rPr>
        <w:t>pe </w:t>
      </w:r>
      <w:r>
        <w:rPr/>
        <w:t>proprie răspundere că nu fac parte din nicio organizație de tineret cu caracter politic si din </w:t>
      </w:r>
      <w:r>
        <w:rPr>
          <w:spacing w:val="-5"/>
        </w:rPr>
        <w:t>niciun </w:t>
      </w:r>
      <w:r>
        <w:rPr/>
        <w:t>partid</w:t>
      </w:r>
      <w:r>
        <w:rPr>
          <w:spacing w:val="-6"/>
        </w:rPr>
        <w:t> </w:t>
      </w:r>
      <w:r>
        <w:rPr/>
        <w:t>politic,</w:t>
      </w:r>
      <w:r>
        <w:rPr>
          <w:spacing w:val="-6"/>
        </w:rPr>
        <w:t> </w:t>
      </w:r>
      <w:r>
        <w:rPr/>
        <w:t>iar</w:t>
      </w:r>
      <w:r>
        <w:rPr>
          <w:spacing w:val="-7"/>
        </w:rPr>
        <w:t> </w:t>
      </w:r>
      <w:r>
        <w:rPr/>
        <w:t>pe</w:t>
      </w:r>
      <w:r>
        <w:rPr>
          <w:spacing w:val="-6"/>
        </w:rPr>
        <w:t> </w:t>
      </w:r>
      <w:r>
        <w:rPr/>
        <w:t>parcursul</w:t>
      </w:r>
      <w:r>
        <w:rPr>
          <w:spacing w:val="-6"/>
        </w:rPr>
        <w:t> </w:t>
      </w:r>
      <w:r>
        <w:rPr/>
        <w:t>mandatului</w:t>
      </w:r>
      <w:r>
        <w:rPr>
          <w:spacing w:val="-6"/>
        </w:rPr>
        <w:t> </w:t>
      </w:r>
      <w:r>
        <w:rPr/>
        <w:t>nu</w:t>
      </w:r>
      <w:r>
        <w:rPr>
          <w:spacing w:val="-5"/>
        </w:rPr>
        <w:t> </w:t>
      </w:r>
      <w:r>
        <w:rPr/>
        <w:t>voi</w:t>
      </w:r>
      <w:r>
        <w:rPr>
          <w:spacing w:val="-8"/>
        </w:rPr>
        <w:t> </w:t>
      </w:r>
      <w:r>
        <w:rPr/>
        <w:t>deveni</w:t>
      </w:r>
      <w:r>
        <w:rPr>
          <w:spacing w:val="-5"/>
        </w:rPr>
        <w:t> </w:t>
      </w:r>
      <w:r>
        <w:rPr/>
        <w:t>membru</w:t>
      </w:r>
      <w:r>
        <w:rPr>
          <w:spacing w:val="-6"/>
        </w:rPr>
        <w:t> </w:t>
      </w:r>
      <w:r>
        <w:rPr/>
        <w:t>al</w:t>
      </w:r>
      <w:r>
        <w:rPr>
          <w:spacing w:val="-5"/>
        </w:rPr>
        <w:t> </w:t>
      </w:r>
      <w:r>
        <w:rPr/>
        <w:t>vreunei</w:t>
      </w:r>
      <w:r>
        <w:rPr>
          <w:spacing w:val="-6"/>
        </w:rPr>
        <w:t> </w:t>
      </w:r>
      <w:r>
        <w:rPr/>
        <w:t>structuri</w:t>
      </w:r>
      <w:r>
        <w:rPr>
          <w:spacing w:val="-6"/>
        </w:rPr>
        <w:t> </w:t>
      </w:r>
      <w:r>
        <w:rPr/>
        <w:t>politice</w:t>
      </w:r>
      <w:r>
        <w:rPr>
          <w:spacing w:val="-6"/>
        </w:rPr>
        <w:t> </w:t>
      </w:r>
      <w:r>
        <w:rPr/>
        <w:t>și</w:t>
      </w:r>
      <w:r>
        <w:rPr>
          <w:spacing w:val="-6"/>
        </w:rPr>
        <w:t> </w:t>
      </w:r>
      <w:r>
        <w:rPr/>
        <w:t>nu</w:t>
      </w:r>
      <w:r>
        <w:rPr>
          <w:spacing w:val="-5"/>
        </w:rPr>
        <w:t> </w:t>
      </w:r>
      <w:r>
        <w:rPr>
          <w:spacing w:val="-8"/>
        </w:rPr>
        <w:t>voi </w:t>
      </w:r>
      <w:r>
        <w:rPr/>
        <w:t>afecta imaginea Consiliului Elevilor, participând la evenimente, întâlniri, dezbateri organizate strict  în interes</w:t>
      </w:r>
      <w:r>
        <w:rPr>
          <w:spacing w:val="-1"/>
        </w:rPr>
        <w:t> </w:t>
      </w:r>
      <w:r>
        <w:rPr/>
        <w:t>politic.</w:t>
      </w:r>
    </w:p>
    <w:p>
      <w:pPr>
        <w:pStyle w:val="BodyText"/>
        <w:spacing w:before="6"/>
      </w:pPr>
    </w:p>
    <w:p>
      <w:pPr>
        <w:pStyle w:val="BodyText"/>
        <w:ind w:left="403" w:right="544" w:firstLine="852"/>
        <w:jc w:val="both"/>
      </w:pPr>
      <w:r>
        <w:rPr/>
        <w:t>Am luat prin prezenta la cunoștință că încălcarea angajamentului luat prin prezenta declarație aduce cu sine excluderea mea din Consiliul Elevilor.</w:t>
      </w:r>
    </w:p>
    <w:p>
      <w:pPr>
        <w:pStyle w:val="BodyText"/>
        <w:rPr>
          <w:sz w:val="26"/>
        </w:rPr>
      </w:pPr>
    </w:p>
    <w:p>
      <w:pPr>
        <w:pStyle w:val="BodyText"/>
        <w:rPr>
          <w:sz w:val="26"/>
        </w:rPr>
      </w:pPr>
    </w:p>
    <w:p>
      <w:pPr>
        <w:pStyle w:val="BodyText"/>
        <w:rPr>
          <w:sz w:val="26"/>
        </w:rPr>
      </w:pPr>
    </w:p>
    <w:p>
      <w:pPr>
        <w:pStyle w:val="BodyText"/>
        <w:tabs>
          <w:tab w:pos="6786" w:val="left" w:leader="none"/>
        </w:tabs>
        <w:spacing w:before="207"/>
        <w:ind w:right="354"/>
        <w:jc w:val="center"/>
      </w:pPr>
      <w:r>
        <w:rPr/>
        <w:t>Data,</w:t>
        <w:tab/>
        <w:t>Semnătura,</w:t>
      </w:r>
    </w:p>
    <w:p>
      <w:pPr>
        <w:spacing w:after="0"/>
        <w:jc w:val="center"/>
        <w:sectPr>
          <w:headerReference w:type="default" r:id="rId9"/>
          <w:footerReference w:type="default" r:id="rId10"/>
          <w:pgSz w:w="11900" w:h="16850"/>
          <w:pgMar w:header="423" w:footer="1157" w:top="1860" w:bottom="1340" w:left="600" w:right="560"/>
          <w:pgNumType w:start="25"/>
        </w:sectPr>
      </w:pPr>
    </w:p>
    <w:p>
      <w:pPr>
        <w:pStyle w:val="BodyText"/>
        <w:rPr>
          <w:sz w:val="20"/>
        </w:rPr>
      </w:pPr>
    </w:p>
    <w:p>
      <w:pPr>
        <w:pStyle w:val="BodyText"/>
        <w:spacing w:before="1"/>
        <w:rPr>
          <w:sz w:val="25"/>
        </w:rPr>
      </w:pPr>
    </w:p>
    <w:p>
      <w:pPr>
        <w:pStyle w:val="Heading2"/>
        <w:spacing w:before="90"/>
        <w:ind w:left="686"/>
      </w:pPr>
      <w:r>
        <w:rPr/>
        <w:t>Secțiunea III: Acord parental pentru candidații minori</w:t>
      </w:r>
    </w:p>
    <w:p>
      <w:pPr>
        <w:pStyle w:val="BodyText"/>
        <w:rPr>
          <w:b/>
          <w:sz w:val="26"/>
        </w:rPr>
      </w:pPr>
    </w:p>
    <w:p>
      <w:pPr>
        <w:pStyle w:val="BodyText"/>
        <w:spacing w:before="7"/>
        <w:rPr>
          <w:b/>
        </w:rPr>
      </w:pPr>
    </w:p>
    <w:p>
      <w:pPr>
        <w:spacing w:before="0"/>
        <w:ind w:left="71" w:right="354" w:firstLine="0"/>
        <w:jc w:val="center"/>
        <w:rPr>
          <w:b/>
          <w:sz w:val="28"/>
        </w:rPr>
      </w:pPr>
      <w:r>
        <w:rPr>
          <w:b/>
          <w:sz w:val="28"/>
        </w:rPr>
        <w:t>ACORD PARENTAL</w:t>
      </w:r>
    </w:p>
    <w:p>
      <w:pPr>
        <w:pStyle w:val="BodyText"/>
        <w:rPr>
          <w:b/>
          <w:sz w:val="30"/>
        </w:rPr>
      </w:pPr>
    </w:p>
    <w:p>
      <w:pPr>
        <w:pStyle w:val="BodyText"/>
        <w:spacing w:line="237" w:lineRule="auto" w:before="196"/>
        <w:ind w:left="403" w:right="544" w:firstLine="710"/>
        <w:jc w:val="both"/>
      </w:pPr>
      <w:r>
        <w:rPr/>
        <w:t>Subsemnatul/a, …………………….……………………………………</w:t>
      </w:r>
      <w:r>
        <w:rPr>
          <w:i/>
        </w:rPr>
        <w:t>., </w:t>
      </w:r>
      <w:r>
        <w:rPr/>
        <w:t>părinte/tutore legal al elevului din cadrul …………………………………………….…………….. </w:t>
      </w:r>
      <w:r>
        <w:rPr>
          <w:i/>
        </w:rPr>
        <w:t>(numele unității </w:t>
      </w:r>
      <w:r>
        <w:rPr>
          <w:i/>
          <w:spacing w:val="-22"/>
        </w:rPr>
        <w:t>de </w:t>
      </w:r>
      <w:r>
        <w:rPr>
          <w:i/>
        </w:rPr>
        <w:t>învățământ),</w:t>
      </w:r>
      <w:r>
        <w:rPr>
          <w:i/>
          <w:spacing w:val="-26"/>
        </w:rPr>
        <w:t> </w:t>
      </w:r>
      <w:r>
        <w:rPr/>
        <w:t>din</w:t>
      </w:r>
      <w:r>
        <w:rPr>
          <w:spacing w:val="-24"/>
        </w:rPr>
        <w:t> </w:t>
      </w:r>
      <w:r>
        <w:rPr/>
        <w:t>clasa</w:t>
      </w:r>
      <w:r>
        <w:rPr>
          <w:spacing w:val="-26"/>
        </w:rPr>
        <w:t> </w:t>
      </w:r>
      <w:r>
        <w:rPr/>
        <w:t>…………….,</w:t>
      </w:r>
      <w:r>
        <w:rPr>
          <w:spacing w:val="-24"/>
        </w:rPr>
        <w:t> </w:t>
      </w:r>
      <w:r>
        <w:rPr/>
        <w:t>domiciliat/ă</w:t>
      </w:r>
      <w:r>
        <w:rPr>
          <w:spacing w:val="-26"/>
        </w:rPr>
        <w:t> </w:t>
      </w:r>
      <w:r>
        <w:rPr/>
        <w:t>în</w:t>
      </w:r>
      <w:r>
        <w:rPr>
          <w:spacing w:val="-25"/>
        </w:rPr>
        <w:t> </w:t>
      </w:r>
      <w:r>
        <w:rPr/>
        <w:t>...............................................................................</w:t>
      </w:r>
    </w:p>
    <w:p>
      <w:pPr>
        <w:pStyle w:val="BodyText"/>
        <w:spacing w:line="235" w:lineRule="auto"/>
        <w:ind w:left="403" w:right="545"/>
        <w:jc w:val="both"/>
      </w:pPr>
      <w:r>
        <w:rPr/>
        <w:t>………………………………………………………………………………, sunt de acord ca fiul meu/fiica mea să participe la procesul electoral și la activitățile din cadrul Consiliului Elevilor.</w:t>
      </w: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
        <w:rPr>
          <w:sz w:val="37"/>
        </w:rPr>
      </w:pPr>
    </w:p>
    <w:p>
      <w:pPr>
        <w:pStyle w:val="BodyText"/>
        <w:tabs>
          <w:tab w:pos="8041" w:val="left" w:leader="none"/>
        </w:tabs>
        <w:spacing w:before="1"/>
        <w:ind w:left="1114"/>
      </w:pPr>
      <w:r>
        <w:rPr/>
        <w:t>Data,</w:t>
        <w:tab/>
        <w:t>Semnătura,</w:t>
      </w:r>
    </w:p>
    <w:p>
      <w:pPr>
        <w:spacing w:after="0"/>
        <w:sectPr>
          <w:headerReference w:type="default" r:id="rId11"/>
          <w:footerReference w:type="default" r:id="rId12"/>
          <w:pgSz w:w="11900" w:h="16850"/>
          <w:pgMar w:header="423" w:footer="1157" w:top="2040" w:bottom="1340" w:left="600" w:right="560"/>
          <w:pgNumType w:start="26"/>
        </w:sectPr>
      </w:pPr>
    </w:p>
    <w:p>
      <w:pPr>
        <w:pStyle w:val="BodyText"/>
        <w:rPr>
          <w:sz w:val="20"/>
        </w:rPr>
      </w:pPr>
    </w:p>
    <w:p>
      <w:pPr>
        <w:pStyle w:val="BodyText"/>
        <w:spacing w:before="1"/>
        <w:rPr>
          <w:sz w:val="26"/>
        </w:rPr>
      </w:pPr>
    </w:p>
    <w:p>
      <w:pPr>
        <w:pStyle w:val="Heading2"/>
        <w:spacing w:before="90"/>
        <w:ind w:firstLine="710"/>
      </w:pPr>
      <w:r>
        <w:rPr/>
        <w:t>Secțiunea IV.1: Acord parental pentru prelucrarea datelor cu caracter personal, pentru c</w:t>
      </w:r>
      <w:r>
        <w:rPr>
          <w:w w:val="99"/>
        </w:rPr>
        <w:t>an</w:t>
      </w:r>
      <w:r>
        <w:rPr>
          <w:w w:val="99"/>
        </w:rPr>
        <w:t>did</w:t>
      </w:r>
      <w:r>
        <w:rPr/>
        <w:t>a</w:t>
      </w:r>
      <w:r>
        <w:rPr>
          <w:w w:val="42"/>
        </w:rPr>
        <w:t>ț</w:t>
      </w:r>
      <w:r>
        <w:rPr/>
        <w:t>ii m</w:t>
      </w:r>
      <w:r>
        <w:rPr>
          <w:w w:val="99"/>
        </w:rPr>
        <w:t>in</w:t>
      </w:r>
      <w:r>
        <w:rPr/>
        <w:t>ori</w:t>
      </w:r>
    </w:p>
    <w:p>
      <w:pPr>
        <w:pStyle w:val="BodyText"/>
        <w:rPr>
          <w:b/>
          <w:sz w:val="26"/>
        </w:rPr>
      </w:pPr>
    </w:p>
    <w:p>
      <w:pPr>
        <w:pStyle w:val="BodyText"/>
        <w:spacing w:before="1"/>
        <w:rPr>
          <w:b/>
          <w:sz w:val="26"/>
        </w:rPr>
      </w:pPr>
    </w:p>
    <w:p>
      <w:pPr>
        <w:spacing w:before="0"/>
        <w:ind w:left="316" w:right="354" w:firstLine="0"/>
        <w:jc w:val="center"/>
        <w:rPr>
          <w:b/>
          <w:sz w:val="28"/>
        </w:rPr>
      </w:pPr>
      <w:r>
        <w:rPr>
          <w:b/>
          <w:sz w:val="28"/>
        </w:rPr>
        <w:t>ACORD PARENTAL</w:t>
      </w:r>
    </w:p>
    <w:p>
      <w:pPr>
        <w:pStyle w:val="BodyText"/>
        <w:spacing w:before="10"/>
        <w:rPr>
          <w:b/>
          <w:sz w:val="23"/>
        </w:rPr>
      </w:pPr>
    </w:p>
    <w:p>
      <w:pPr>
        <w:pStyle w:val="BodyText"/>
        <w:ind w:right="541"/>
        <w:jc w:val="right"/>
      </w:pPr>
      <w:r>
        <w:rPr/>
        <w:t>Subsemnatul/a,………….........................................................................................,</w:t>
      </w:r>
      <w:r>
        <w:rPr>
          <w:spacing w:val="36"/>
        </w:rPr>
        <w:t> </w:t>
      </w:r>
      <w:r>
        <w:rPr/>
        <w:t>domiciliat/ă</w:t>
      </w:r>
    </w:p>
    <w:p>
      <w:pPr>
        <w:pStyle w:val="BodyText"/>
        <w:ind w:right="545"/>
        <w:jc w:val="right"/>
      </w:pPr>
      <w:r>
        <w:rPr/>
        <w:t>în</w:t>
      </w:r>
      <w:r>
        <w:rPr>
          <w:spacing w:val="28"/>
        </w:rPr>
        <w:t> </w:t>
      </w:r>
      <w:r>
        <w:rPr/>
        <w:t>…….............................................................................,</w:t>
      </w:r>
      <w:r>
        <w:rPr>
          <w:spacing w:val="28"/>
        </w:rPr>
        <w:t> </w:t>
      </w:r>
      <w:r>
        <w:rPr/>
        <w:t>identificat/ă</w:t>
      </w:r>
      <w:r>
        <w:rPr>
          <w:spacing w:val="26"/>
        </w:rPr>
        <w:t> </w:t>
      </w:r>
      <w:r>
        <w:rPr/>
        <w:t>prin</w:t>
      </w:r>
      <w:r>
        <w:rPr>
          <w:spacing w:val="28"/>
        </w:rPr>
        <w:t> </w:t>
      </w:r>
      <w:r>
        <w:rPr/>
        <w:t>C.I.</w:t>
      </w:r>
      <w:r>
        <w:rPr>
          <w:spacing w:val="27"/>
        </w:rPr>
        <w:t> </w:t>
      </w:r>
      <w:r>
        <w:rPr/>
        <w:t>cu</w:t>
      </w:r>
      <w:r>
        <w:rPr>
          <w:spacing w:val="27"/>
        </w:rPr>
        <w:t> </w:t>
      </w:r>
      <w:r>
        <w:rPr/>
        <w:t>seria</w:t>
      </w:r>
      <w:r>
        <w:rPr>
          <w:spacing w:val="26"/>
        </w:rPr>
        <w:t> </w:t>
      </w:r>
      <w:r>
        <w:rPr/>
        <w:t>.....,</w:t>
      </w:r>
      <w:r>
        <w:rPr>
          <w:spacing w:val="28"/>
        </w:rPr>
        <w:t> </w:t>
      </w:r>
      <w:r>
        <w:rPr/>
        <w:t>numărul</w:t>
      </w:r>
    </w:p>
    <w:p>
      <w:pPr>
        <w:pStyle w:val="BodyText"/>
        <w:spacing w:before="1"/>
        <w:ind w:left="403"/>
        <w:jc w:val="both"/>
      </w:pPr>
      <w:r>
        <w:rPr/>
        <w:t>...........,</w:t>
      </w:r>
      <w:r>
        <w:rPr>
          <w:spacing w:val="11"/>
        </w:rPr>
        <w:t> </w:t>
      </w:r>
      <w:r>
        <w:rPr/>
        <w:t>în</w:t>
      </w:r>
      <w:r>
        <w:rPr>
          <w:spacing w:val="12"/>
        </w:rPr>
        <w:t> </w:t>
      </w:r>
      <w:r>
        <w:rPr>
          <w:spacing w:val="-1"/>
        </w:rPr>
        <w:t>ca</w:t>
      </w:r>
      <w:r>
        <w:rPr/>
        <w:t>litate</w:t>
      </w:r>
      <w:r>
        <w:rPr>
          <w:spacing w:val="10"/>
        </w:rPr>
        <w:t> </w:t>
      </w:r>
      <w:r>
        <w:rPr>
          <w:spacing w:val="2"/>
        </w:rPr>
        <w:t>d</w:t>
      </w:r>
      <w:r>
        <w:rPr/>
        <w:t>e</w:t>
      </w:r>
      <w:r>
        <w:rPr>
          <w:spacing w:val="10"/>
        </w:rPr>
        <w:t> </w:t>
      </w:r>
      <w:r>
        <w:rPr/>
        <w:t>p</w:t>
      </w:r>
      <w:r>
        <w:rPr>
          <w:spacing w:val="1"/>
        </w:rPr>
        <w:t>ăr</w:t>
      </w:r>
      <w:r>
        <w:rPr/>
        <w:t>int</w:t>
      </w:r>
      <w:r>
        <w:rPr>
          <w:spacing w:val="-1"/>
        </w:rPr>
        <w:t>e</w:t>
      </w:r>
      <w:r>
        <w:rPr/>
        <w:t>/su</w:t>
      </w:r>
      <w:r>
        <w:rPr>
          <w:spacing w:val="3"/>
        </w:rPr>
        <w:t>s</w:t>
      </w:r>
      <w:r>
        <w:rPr>
          <w:w w:val="35"/>
        </w:rPr>
        <w:t>ț</w:t>
      </w:r>
      <w:r>
        <w:rPr/>
        <w:t>inător</w:t>
      </w:r>
      <w:r>
        <w:rPr>
          <w:spacing w:val="11"/>
        </w:rPr>
        <w:t> </w:t>
      </w:r>
      <w:r>
        <w:rPr/>
        <w:t>le</w:t>
      </w:r>
      <w:r>
        <w:rPr>
          <w:spacing w:val="-3"/>
        </w:rPr>
        <w:t>g</w:t>
      </w:r>
      <w:r>
        <w:rPr>
          <w:spacing w:val="-1"/>
        </w:rPr>
        <w:t>a</w:t>
      </w:r>
      <w:r>
        <w:rPr/>
        <w:t>l</w:t>
      </w:r>
      <w:r>
        <w:rPr>
          <w:spacing w:val="14"/>
        </w:rPr>
        <w:t> </w:t>
      </w:r>
      <w:r>
        <w:rPr>
          <w:spacing w:val="-1"/>
        </w:rPr>
        <w:t>a</w:t>
      </w:r>
      <w:r>
        <w:rPr/>
        <w:t>l</w:t>
      </w:r>
      <w:r>
        <w:rPr>
          <w:spacing w:val="12"/>
        </w:rPr>
        <w:t> </w:t>
      </w:r>
      <w:r>
        <w:rPr>
          <w:spacing w:val="-1"/>
        </w:rPr>
        <w:t>e</w:t>
      </w:r>
      <w:r>
        <w:rPr>
          <w:spacing w:val="2"/>
        </w:rPr>
        <w:t>l</w:t>
      </w:r>
      <w:r>
        <w:rPr>
          <w:spacing w:val="-1"/>
        </w:rPr>
        <w:t>e</w:t>
      </w:r>
      <w:r>
        <w:rPr/>
        <w:t>vului/el</w:t>
      </w:r>
      <w:r>
        <w:rPr>
          <w:spacing w:val="-1"/>
        </w:rPr>
        <w:t>e</w:t>
      </w:r>
      <w:r>
        <w:rPr/>
        <w:t>v</w:t>
      </w:r>
      <w:r>
        <w:rPr>
          <w:spacing w:val="-1"/>
        </w:rPr>
        <w:t>e</w:t>
      </w:r>
      <w:r>
        <w:rPr/>
        <w:t>i</w:t>
      </w:r>
      <w:r>
        <w:rPr>
          <w:spacing w:val="12"/>
        </w:rPr>
        <w:t> </w:t>
      </w:r>
      <w:r>
        <w:rPr/>
        <w:t>..................</w:t>
      </w:r>
      <w:r>
        <w:rPr>
          <w:spacing w:val="2"/>
        </w:rPr>
        <w:t>.</w:t>
      </w:r>
      <w:r>
        <w:rPr/>
        <w:t>.............................</w:t>
      </w:r>
      <w:r>
        <w:rPr>
          <w:spacing w:val="2"/>
        </w:rPr>
        <w:t>.</w:t>
      </w:r>
      <w:r>
        <w:rPr/>
        <w:t>............</w:t>
      </w:r>
    </w:p>
    <w:p>
      <w:pPr>
        <w:pStyle w:val="BodyText"/>
        <w:ind w:left="403"/>
        <w:jc w:val="both"/>
        <w:rPr>
          <w:i/>
        </w:rPr>
      </w:pPr>
      <w:r>
        <w:rPr/>
        <w:t>din clasa ........... din cadrul ......................................................................................... </w:t>
      </w:r>
      <w:r>
        <w:rPr>
          <w:i/>
        </w:rPr>
        <w:t>(numele </w:t>
      </w:r>
      <w:r>
        <w:rPr>
          <w:i/>
          <w:spacing w:val="3"/>
        </w:rPr>
        <w:t> </w:t>
      </w:r>
      <w:r>
        <w:rPr>
          <w:i/>
        </w:rPr>
        <w:t>unității</w:t>
      </w:r>
    </w:p>
    <w:p>
      <w:pPr>
        <w:pStyle w:val="BodyText"/>
        <w:ind w:left="403" w:right="544"/>
        <w:jc w:val="both"/>
      </w:pPr>
      <w:r>
        <w:rPr>
          <w:i/>
        </w:rPr>
        <w:t>de învățământ)</w:t>
      </w:r>
      <w:r>
        <w:rPr/>
        <w:t>, sunt de acord cu prelucrarea, de către membrii Consiliului Elevilor, a datelor cu caracter personal ale fiului meu/fiicei mele, furnizate prin intermediul prezentului dosar de candidatură, pe perioada mandatului acestuia/acesteia, în scopuri organizatorice.</w:t>
      </w:r>
    </w:p>
    <w:p>
      <w:pPr>
        <w:pStyle w:val="BodyText"/>
      </w:pPr>
    </w:p>
    <w:p>
      <w:pPr>
        <w:pStyle w:val="BodyText"/>
        <w:ind w:left="403" w:right="831" w:firstLine="710"/>
      </w:pPr>
      <w:r>
        <w:rPr/>
        <w:t>Totodată, sunt de acord să apară în fotografiile și videoclipurile destinate promovării activității Consiliului Elevilor.</w:t>
      </w:r>
    </w:p>
    <w:p>
      <w:pPr>
        <w:pStyle w:val="BodyText"/>
        <w:rPr>
          <w:sz w:val="26"/>
        </w:rPr>
      </w:pPr>
    </w:p>
    <w:p>
      <w:pPr>
        <w:pStyle w:val="BodyText"/>
        <w:spacing w:before="8"/>
      </w:pPr>
    </w:p>
    <w:p>
      <w:pPr>
        <w:pStyle w:val="BodyText"/>
        <w:tabs>
          <w:tab w:pos="8041" w:val="left" w:leader="none"/>
        </w:tabs>
        <w:ind w:left="1114"/>
      </w:pPr>
      <w:r>
        <w:rPr/>
        <w:t>Dată,</w:t>
        <w:tab/>
        <w:t>Semnătură,</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2"/>
        </w:rPr>
      </w:pPr>
    </w:p>
    <w:p>
      <w:pPr>
        <w:pStyle w:val="Heading2"/>
        <w:spacing w:before="90"/>
        <w:ind w:left="1114"/>
      </w:pPr>
      <w:r>
        <w:rPr/>
        <w:t>Secțiunea IV.2: Acord pentru prelucrarea datelor cu caracter personal, pentru candidații</w:t>
      </w:r>
    </w:p>
    <w:p>
      <w:pPr>
        <w:spacing w:before="0"/>
        <w:ind w:left="403" w:right="0" w:firstLine="0"/>
        <w:jc w:val="left"/>
        <w:rPr>
          <w:b/>
          <w:sz w:val="24"/>
        </w:rPr>
      </w:pPr>
      <w:r>
        <w:rPr>
          <w:b/>
          <w:sz w:val="24"/>
        </w:rPr>
        <w:t>majori</w:t>
      </w:r>
    </w:p>
    <w:p>
      <w:pPr>
        <w:pStyle w:val="BodyText"/>
        <w:spacing w:before="3"/>
        <w:rPr>
          <w:b/>
          <w:sz w:val="20"/>
        </w:rPr>
      </w:pPr>
    </w:p>
    <w:p>
      <w:pPr>
        <w:spacing w:before="89"/>
        <w:ind w:left="212" w:right="354" w:firstLine="0"/>
        <w:jc w:val="center"/>
        <w:rPr>
          <w:b/>
          <w:sz w:val="28"/>
        </w:rPr>
      </w:pPr>
      <w:r>
        <w:rPr>
          <w:b/>
          <w:sz w:val="28"/>
        </w:rPr>
        <w:t>ACORD</w:t>
      </w:r>
    </w:p>
    <w:p>
      <w:pPr>
        <w:pStyle w:val="BodyText"/>
        <w:spacing w:before="6"/>
        <w:rPr>
          <w:b/>
          <w:sz w:val="29"/>
        </w:rPr>
      </w:pPr>
    </w:p>
    <w:p>
      <w:pPr>
        <w:pStyle w:val="BodyText"/>
        <w:ind w:right="543"/>
        <w:jc w:val="right"/>
      </w:pPr>
      <w:r>
        <w:rPr/>
        <w:t>Subsemnatul/a,  …….............................................................................................,  elev  în</w:t>
      </w:r>
      <w:r>
        <w:rPr>
          <w:spacing w:val="-9"/>
        </w:rPr>
        <w:t> </w:t>
      </w:r>
      <w:r>
        <w:rPr/>
        <w:t>clasa</w:t>
      </w:r>
    </w:p>
    <w:p>
      <w:pPr>
        <w:pStyle w:val="BodyText"/>
        <w:ind w:right="547"/>
        <w:jc w:val="right"/>
        <w:rPr>
          <w:i/>
        </w:rPr>
      </w:pPr>
      <w:r>
        <w:rPr/>
        <w:t>...........</w:t>
      </w:r>
      <w:r>
        <w:rPr>
          <w:spacing w:val="23"/>
        </w:rPr>
        <w:t> </w:t>
      </w:r>
      <w:r>
        <w:rPr/>
        <w:t>din</w:t>
      </w:r>
      <w:r>
        <w:rPr>
          <w:spacing w:val="23"/>
        </w:rPr>
        <w:t> </w:t>
      </w:r>
      <w:r>
        <w:rPr/>
        <w:t>cadrul</w:t>
      </w:r>
      <w:r>
        <w:rPr>
          <w:spacing w:val="23"/>
        </w:rPr>
        <w:t> </w:t>
      </w:r>
      <w:r>
        <w:rPr/>
        <w:t>..................................................................................................</w:t>
      </w:r>
      <w:r>
        <w:rPr>
          <w:spacing w:val="24"/>
        </w:rPr>
        <w:t> </w:t>
      </w:r>
      <w:r>
        <w:rPr>
          <w:i/>
        </w:rPr>
        <w:t>(numele</w:t>
      </w:r>
      <w:r>
        <w:rPr>
          <w:i/>
          <w:spacing w:val="23"/>
        </w:rPr>
        <w:t> </w:t>
      </w:r>
      <w:r>
        <w:rPr>
          <w:i/>
        </w:rPr>
        <w:t>unității</w:t>
      </w:r>
      <w:r>
        <w:rPr>
          <w:i/>
          <w:spacing w:val="24"/>
        </w:rPr>
        <w:t> </w:t>
      </w:r>
      <w:r>
        <w:rPr>
          <w:i/>
        </w:rPr>
        <w:t>de</w:t>
      </w:r>
    </w:p>
    <w:p>
      <w:pPr>
        <w:pStyle w:val="BodyText"/>
        <w:ind w:right="545"/>
        <w:jc w:val="right"/>
      </w:pPr>
      <w:r>
        <w:rPr>
          <w:i/>
        </w:rPr>
        <w:t>învățământ)</w:t>
      </w:r>
      <w:r>
        <w:rPr/>
        <w:t>,  domiciliat/ă  în  ..............................................................................................,</w:t>
      </w:r>
      <w:r>
        <w:rPr>
          <w:spacing w:val="7"/>
        </w:rPr>
        <w:t> </w:t>
      </w:r>
      <w:r>
        <w:rPr/>
        <w:t>identificat</w:t>
      </w:r>
    </w:p>
    <w:p>
      <w:pPr>
        <w:pStyle w:val="BodyText"/>
        <w:spacing w:before="1"/>
        <w:ind w:left="403" w:right="546"/>
        <w:jc w:val="both"/>
      </w:pPr>
      <w:r>
        <w:rPr/>
        <w:t>prin C.I. cu seria ........, numărul .............................. sunt de acord cu prelucrarea, de către membrii Consiliului Elevilor, a datelor mele cu caracter personal furnizate prin intermediul prezentului dosar de candidatură, pe perioada mandatului meu, în scopuri organizatorice.</w:t>
      </w:r>
    </w:p>
    <w:p>
      <w:pPr>
        <w:pStyle w:val="BodyText"/>
      </w:pPr>
    </w:p>
    <w:p>
      <w:pPr>
        <w:pStyle w:val="BodyText"/>
        <w:ind w:left="403" w:right="537" w:firstLine="710"/>
      </w:pPr>
      <w:r>
        <w:rPr/>
        <w:t>Totodată,</w:t>
      </w:r>
      <w:r>
        <w:rPr>
          <w:spacing w:val="-15"/>
        </w:rPr>
        <w:t> </w:t>
      </w:r>
      <w:r>
        <w:rPr/>
        <w:t>sunt</w:t>
      </w:r>
      <w:r>
        <w:rPr>
          <w:spacing w:val="-13"/>
        </w:rPr>
        <w:t> </w:t>
      </w:r>
      <w:r>
        <w:rPr/>
        <w:t>de</w:t>
      </w:r>
      <w:r>
        <w:rPr>
          <w:spacing w:val="-14"/>
        </w:rPr>
        <w:t> </w:t>
      </w:r>
      <w:r>
        <w:rPr/>
        <w:t>acord</w:t>
      </w:r>
      <w:r>
        <w:rPr>
          <w:spacing w:val="-14"/>
        </w:rPr>
        <w:t> </w:t>
      </w:r>
      <w:r>
        <w:rPr/>
        <w:t>să</w:t>
      </w:r>
      <w:r>
        <w:rPr>
          <w:spacing w:val="-14"/>
        </w:rPr>
        <w:t> </w:t>
      </w:r>
      <w:r>
        <w:rPr/>
        <w:t>apar</w:t>
      </w:r>
      <w:r>
        <w:rPr>
          <w:spacing w:val="-14"/>
        </w:rPr>
        <w:t> </w:t>
      </w:r>
      <w:r>
        <w:rPr/>
        <w:t>în</w:t>
      </w:r>
      <w:r>
        <w:rPr>
          <w:spacing w:val="-12"/>
        </w:rPr>
        <w:t> </w:t>
      </w:r>
      <w:r>
        <w:rPr/>
        <w:t>fotografiile</w:t>
      </w:r>
      <w:r>
        <w:rPr>
          <w:spacing w:val="-14"/>
        </w:rPr>
        <w:t> </w:t>
      </w:r>
      <w:r>
        <w:rPr/>
        <w:t>și</w:t>
      </w:r>
      <w:r>
        <w:rPr>
          <w:spacing w:val="-14"/>
        </w:rPr>
        <w:t> </w:t>
      </w:r>
      <w:r>
        <w:rPr/>
        <w:t>videoclipurile</w:t>
      </w:r>
      <w:r>
        <w:rPr>
          <w:spacing w:val="-14"/>
        </w:rPr>
        <w:t> </w:t>
      </w:r>
      <w:r>
        <w:rPr/>
        <w:t>destinate</w:t>
      </w:r>
      <w:r>
        <w:rPr>
          <w:spacing w:val="-14"/>
        </w:rPr>
        <w:t> </w:t>
      </w:r>
      <w:r>
        <w:rPr/>
        <w:t>promovării</w:t>
      </w:r>
      <w:r>
        <w:rPr>
          <w:spacing w:val="-12"/>
        </w:rPr>
        <w:t> </w:t>
      </w:r>
      <w:r>
        <w:rPr>
          <w:spacing w:val="-7"/>
        </w:rPr>
        <w:t>activității </w:t>
      </w:r>
      <w:r>
        <w:rPr/>
        <w:t>Consiliului</w:t>
      </w:r>
      <w:r>
        <w:rPr>
          <w:spacing w:val="-1"/>
        </w:rPr>
        <w:t> </w:t>
      </w:r>
      <w:r>
        <w:rPr/>
        <w:t>Elevilor.</w:t>
      </w:r>
    </w:p>
    <w:p>
      <w:pPr>
        <w:pStyle w:val="BodyText"/>
        <w:rPr>
          <w:sz w:val="26"/>
        </w:rPr>
      </w:pPr>
    </w:p>
    <w:p>
      <w:pPr>
        <w:pStyle w:val="BodyText"/>
        <w:rPr>
          <w:sz w:val="22"/>
        </w:rPr>
      </w:pPr>
    </w:p>
    <w:p>
      <w:pPr>
        <w:pStyle w:val="BodyText"/>
        <w:tabs>
          <w:tab w:pos="8041" w:val="left" w:leader="none"/>
        </w:tabs>
        <w:ind w:left="1114"/>
      </w:pPr>
      <w:r>
        <w:rPr/>
        <w:t>Dată,</w:t>
        <w:tab/>
        <w:t>Semnătură,</w:t>
      </w:r>
    </w:p>
    <w:p>
      <w:pPr>
        <w:spacing w:after="0"/>
        <w:sectPr>
          <w:pgSz w:w="11900" w:h="16850"/>
          <w:pgMar w:header="423" w:footer="1157" w:top="2040" w:bottom="1340" w:left="600" w:right="560"/>
        </w:sectPr>
      </w:pPr>
    </w:p>
    <w:p>
      <w:pPr>
        <w:pStyle w:val="BodyText"/>
        <w:spacing w:before="6"/>
        <w:rPr>
          <w:sz w:val="21"/>
        </w:rPr>
      </w:pPr>
    </w:p>
    <w:p>
      <w:pPr>
        <w:pStyle w:val="Heading2"/>
        <w:spacing w:before="90"/>
        <w:ind w:left="547"/>
      </w:pPr>
      <w:r>
        <w:rPr/>
        <w:t>ANEXA NR. 3</w:t>
      </w:r>
    </w:p>
    <w:p>
      <w:pPr>
        <w:pStyle w:val="BodyText"/>
        <w:spacing w:before="5"/>
        <w:rPr>
          <w:b/>
          <w:sz w:val="23"/>
        </w:rPr>
      </w:pPr>
    </w:p>
    <w:p>
      <w:pPr>
        <w:spacing w:line="242" w:lineRule="auto" w:before="0"/>
        <w:ind w:left="2508" w:right="2113" w:firstLine="694"/>
        <w:jc w:val="left"/>
        <w:rPr>
          <w:b/>
          <w:sz w:val="28"/>
        </w:rPr>
      </w:pPr>
      <w:r>
        <w:rPr>
          <w:b/>
          <w:sz w:val="28"/>
        </w:rPr>
        <w:t>FORMULAR DE CANDIDATURĂ PENTRU COMISIA NAȚIONALĂ DE </w:t>
      </w:r>
      <w:r>
        <w:rPr>
          <w:b/>
          <w:spacing w:val="-13"/>
          <w:sz w:val="28"/>
        </w:rPr>
        <w:t>ETICĂ</w:t>
      </w:r>
    </w:p>
    <w:p>
      <w:pPr>
        <w:pStyle w:val="BodyText"/>
        <w:spacing w:before="8"/>
        <w:rPr>
          <w:b/>
          <w:sz w:val="15"/>
        </w:rPr>
      </w:pPr>
    </w:p>
    <w:p>
      <w:pPr>
        <w:spacing w:before="90" w:after="3"/>
        <w:ind w:left="403" w:right="0" w:firstLine="0"/>
        <w:jc w:val="left"/>
        <w:rPr>
          <w:b/>
          <w:sz w:val="24"/>
        </w:rPr>
      </w:pPr>
      <w:r>
        <w:rPr>
          <w:b/>
          <w:sz w:val="24"/>
        </w:rPr>
        <w:t>Structura:</w:t>
      </w:r>
    </w:p>
    <w:p>
      <w:pPr>
        <w:pStyle w:val="BodyText"/>
        <w:ind w:left="276"/>
        <w:rPr>
          <w:sz w:val="20"/>
        </w:rPr>
      </w:pPr>
      <w:r>
        <w:rPr>
          <w:position w:val="0"/>
          <w:sz w:val="20"/>
        </w:rPr>
        <w:pict>
          <v:shape style="width:503.6pt;height:22.7pt;mso-position-horizontal-relative:char;mso-position-vertical-relative:line" type="#_x0000_t202" filled="false" stroked="true" strokeweight=".75pt" strokecolor="#000000">
            <w10:anchorlock/>
            <v:textbox inset="0,0,0,0">
              <w:txbxContent>
                <w:p>
                  <w:pPr>
                    <w:pStyle w:val="BodyText"/>
                    <w:spacing w:before="72"/>
                    <w:ind w:left="145"/>
                  </w:pPr>
                  <w:r>
                    <w:rPr/>
                    <w:t>Consiliul Național al Elevilor</w:t>
                  </w:r>
                </w:p>
              </w:txbxContent>
            </v:textbox>
            <v:stroke dashstyle="solid"/>
          </v:shape>
        </w:pict>
      </w:r>
      <w:r>
        <w:rPr>
          <w:position w:val="0"/>
          <w:sz w:val="20"/>
        </w:rPr>
      </w:r>
    </w:p>
    <w:p>
      <w:pPr>
        <w:pStyle w:val="BodyText"/>
        <w:rPr>
          <w:b/>
          <w:sz w:val="22"/>
        </w:rPr>
      </w:pPr>
    </w:p>
    <w:p>
      <w:pPr>
        <w:spacing w:before="0"/>
        <w:ind w:left="403" w:right="0" w:firstLine="0"/>
        <w:jc w:val="left"/>
        <w:rPr>
          <w:b/>
          <w:sz w:val="24"/>
        </w:rPr>
      </w:pPr>
      <w:r>
        <w:rPr>
          <w:b/>
          <w:sz w:val="24"/>
        </w:rPr>
        <w:t>Funcția:</w:t>
      </w:r>
    </w:p>
    <w:p>
      <w:pPr>
        <w:pStyle w:val="BodyText"/>
        <w:ind w:left="276"/>
        <w:rPr>
          <w:sz w:val="20"/>
        </w:rPr>
      </w:pPr>
      <w:r>
        <w:rPr>
          <w:position w:val="0"/>
          <w:sz w:val="20"/>
        </w:rPr>
        <w:pict>
          <v:shape style="width:503.6pt;height:22.7pt;mso-position-horizontal-relative:char;mso-position-vertical-relative:line" type="#_x0000_t202" filled="false" stroked="true" strokeweight=".75pt" strokecolor="#000000">
            <w10:anchorlock/>
            <v:textbox inset="0,0,0,0">
              <w:txbxContent>
                <w:p>
                  <w:pPr>
                    <w:pStyle w:val="BodyText"/>
                    <w:spacing w:before="73"/>
                    <w:ind w:left="145"/>
                  </w:pPr>
                  <w:r>
                    <w:rPr/>
                    <w:t>Membru al Comisiei Naționale de Etică</w:t>
                  </w:r>
                </w:p>
              </w:txbxContent>
            </v:textbox>
            <v:stroke dashstyle="solid"/>
          </v:shape>
        </w:pict>
      </w:r>
      <w:r>
        <w:rPr>
          <w:position w:val="0"/>
          <w:sz w:val="20"/>
        </w:rPr>
      </w:r>
    </w:p>
    <w:p>
      <w:pPr>
        <w:pStyle w:val="BodyText"/>
        <w:spacing w:before="3"/>
        <w:rPr>
          <w:b/>
          <w:sz w:val="22"/>
        </w:rPr>
      </w:pPr>
    </w:p>
    <w:p>
      <w:pPr>
        <w:spacing w:before="0" w:after="12"/>
        <w:ind w:left="403" w:right="0" w:firstLine="0"/>
        <w:jc w:val="left"/>
        <w:rPr>
          <w:b/>
          <w:sz w:val="24"/>
        </w:rPr>
      </w:pPr>
      <w:r>
        <w:rPr>
          <w:b/>
          <w:sz w:val="24"/>
        </w:rPr>
        <w:t>Sesiunea de alegeri:</w:t>
      </w:r>
    </w:p>
    <w:p>
      <w:pPr>
        <w:pStyle w:val="BodyText"/>
        <w:ind w:left="276"/>
        <w:rPr>
          <w:sz w:val="20"/>
        </w:rPr>
      </w:pPr>
      <w:r>
        <w:rPr>
          <w:sz w:val="20"/>
        </w:rPr>
        <w:pict>
          <v:group style="width:504.35pt;height:23.45pt;mso-position-horizontal-relative:char;mso-position-vertical-relative:line" coordorigin="0,0" coordsize="10087,469">
            <v:rect style="position:absolute;left:7;top:7;width:10072;height:454" filled="false" stroked="true" strokeweight=".75pt" strokecolor="#000000">
              <v:stroke dashstyle="solid"/>
            </v:rect>
          </v:group>
        </w:pict>
      </w:r>
      <w:r>
        <w:rPr>
          <w:sz w:val="20"/>
        </w:rPr>
      </w:r>
    </w:p>
    <w:p>
      <w:pPr>
        <w:pStyle w:val="BodyText"/>
        <w:spacing w:before="9"/>
        <w:rPr>
          <w:b/>
          <w:sz w:val="20"/>
        </w:rPr>
      </w:pPr>
    </w:p>
    <w:p>
      <w:pPr>
        <w:spacing w:line="480" w:lineRule="auto" w:before="0"/>
        <w:ind w:left="403" w:right="5572" w:firstLine="283"/>
        <w:jc w:val="left"/>
        <w:rPr>
          <w:sz w:val="24"/>
        </w:rPr>
      </w:pPr>
      <w:r>
        <w:rPr/>
        <w:pict>
          <v:rect style="position:absolute;margin-left:44.200001pt;margin-top:41.92313pt;width:503.25pt;height:22.7pt;mso-position-horizontal-relative:page;mso-position-vertical-relative:paragraph;z-index:-16671744" filled="false" stroked="true" strokeweight=".75pt" strokecolor="#000000">
            <v:stroke dashstyle="solid"/>
            <w10:wrap type="none"/>
          </v:rect>
        </w:pict>
      </w:r>
      <w:r>
        <w:rPr>
          <w:b/>
          <w:sz w:val="24"/>
        </w:rPr>
        <w:t>Secțiunea</w:t>
      </w:r>
      <w:r>
        <w:rPr>
          <w:b/>
          <w:spacing w:val="-22"/>
          <w:sz w:val="24"/>
        </w:rPr>
        <w:t> </w:t>
      </w:r>
      <w:r>
        <w:rPr>
          <w:b/>
          <w:sz w:val="24"/>
        </w:rPr>
        <w:t>I:</w:t>
      </w:r>
      <w:r>
        <w:rPr>
          <w:b/>
          <w:spacing w:val="-22"/>
          <w:sz w:val="24"/>
        </w:rPr>
        <w:t> </w:t>
      </w:r>
      <w:r>
        <w:rPr>
          <w:sz w:val="24"/>
        </w:rPr>
        <w:t>Datele</w:t>
      </w:r>
      <w:r>
        <w:rPr>
          <w:spacing w:val="-23"/>
          <w:sz w:val="24"/>
        </w:rPr>
        <w:t> </w:t>
      </w:r>
      <w:r>
        <w:rPr>
          <w:sz w:val="24"/>
        </w:rPr>
        <w:t>personale</w:t>
      </w:r>
      <w:r>
        <w:rPr>
          <w:spacing w:val="-22"/>
          <w:sz w:val="24"/>
        </w:rPr>
        <w:t> </w:t>
      </w:r>
      <w:r>
        <w:rPr>
          <w:sz w:val="24"/>
        </w:rPr>
        <w:t>ale</w:t>
      </w:r>
      <w:r>
        <w:rPr>
          <w:spacing w:val="-21"/>
          <w:sz w:val="24"/>
        </w:rPr>
        <w:t> </w:t>
      </w:r>
      <w:r>
        <w:rPr>
          <w:spacing w:val="-5"/>
          <w:sz w:val="24"/>
        </w:rPr>
        <w:t>candidatului </w:t>
      </w:r>
      <w:r>
        <w:rPr>
          <w:sz w:val="24"/>
        </w:rPr>
        <w:t>Nume și</w:t>
      </w:r>
      <w:r>
        <w:rPr>
          <w:spacing w:val="-5"/>
          <w:sz w:val="24"/>
        </w:rPr>
        <w:t> </w:t>
      </w:r>
      <w:r>
        <w:rPr>
          <w:sz w:val="24"/>
        </w:rPr>
        <w:t>prenume:</w:t>
      </w:r>
    </w:p>
    <w:p>
      <w:pPr>
        <w:pStyle w:val="BodyText"/>
        <w:rPr>
          <w:sz w:val="26"/>
        </w:rPr>
      </w:pPr>
    </w:p>
    <w:p>
      <w:pPr>
        <w:pStyle w:val="BodyText"/>
        <w:spacing w:before="182"/>
        <w:ind w:left="403"/>
      </w:pPr>
      <w:r>
        <w:rPr/>
        <w:t>Date de contact (număr de telefon; adresă de e-mail; link către profilul de Facebook):</w:t>
      </w:r>
    </w:p>
    <w:p>
      <w:pPr>
        <w:pStyle w:val="BodyText"/>
        <w:ind w:left="276"/>
        <w:rPr>
          <w:sz w:val="20"/>
        </w:rPr>
      </w:pPr>
      <w:r>
        <w:rPr>
          <w:sz w:val="20"/>
        </w:rPr>
        <w:pict>
          <v:group style="width:504pt;height:68.1pt;mso-position-horizontal-relative:char;mso-position-vertical-relative:line" coordorigin="0,0" coordsize="10080,1362">
            <v:rect style="position:absolute;left:7;top:7;width:10065;height:1347" filled="false" stroked="true" strokeweight=".75pt" strokecolor="#000000">
              <v:stroke dashstyle="solid"/>
            </v:rect>
          </v:group>
        </w:pict>
      </w:r>
      <w:r>
        <w:rPr>
          <w:sz w:val="20"/>
        </w:rPr>
      </w:r>
    </w:p>
    <w:p>
      <w:pPr>
        <w:spacing w:after="0"/>
        <w:rPr>
          <w:sz w:val="20"/>
        </w:rPr>
        <w:sectPr>
          <w:pgSz w:w="11900" w:h="16850"/>
          <w:pgMar w:header="423" w:footer="1157" w:top="2040" w:bottom="1340" w:left="600" w:right="560"/>
        </w:sectPr>
      </w:pPr>
    </w:p>
    <w:p>
      <w:pPr>
        <w:pStyle w:val="BodyText"/>
        <w:spacing w:before="6"/>
        <w:rPr>
          <w:sz w:val="21"/>
        </w:rPr>
      </w:pPr>
    </w:p>
    <w:p>
      <w:pPr>
        <w:pStyle w:val="Heading2"/>
        <w:spacing w:before="90"/>
        <w:ind w:left="686"/>
      </w:pPr>
      <w:r>
        <w:rPr/>
        <w:t>Secțiunea II: Declarație de neapartenență politică</w:t>
      </w:r>
    </w:p>
    <w:p>
      <w:pPr>
        <w:pStyle w:val="BodyText"/>
        <w:rPr>
          <w:b/>
          <w:sz w:val="26"/>
        </w:rPr>
      </w:pPr>
    </w:p>
    <w:p>
      <w:pPr>
        <w:pStyle w:val="BodyText"/>
        <w:rPr>
          <w:b/>
          <w:sz w:val="21"/>
        </w:rPr>
      </w:pPr>
    </w:p>
    <w:p>
      <w:pPr>
        <w:spacing w:before="0"/>
        <w:ind w:left="354" w:right="354" w:firstLine="0"/>
        <w:jc w:val="center"/>
        <w:rPr>
          <w:b/>
          <w:sz w:val="28"/>
        </w:rPr>
      </w:pPr>
      <w:r>
        <w:rPr>
          <w:b/>
          <w:sz w:val="28"/>
        </w:rPr>
        <w:t>DECLARAȚIE</w:t>
      </w:r>
    </w:p>
    <w:p>
      <w:pPr>
        <w:pStyle w:val="BodyText"/>
        <w:rPr>
          <w:b/>
          <w:sz w:val="30"/>
        </w:rPr>
      </w:pPr>
    </w:p>
    <w:p>
      <w:pPr>
        <w:pStyle w:val="BodyText"/>
        <w:spacing w:before="208"/>
        <w:ind w:left="547" w:right="542" w:firstLine="849"/>
        <w:jc w:val="both"/>
      </w:pPr>
      <w:r>
        <w:rPr/>
        <w:t>Subsemnatul/a, ……………………………………………………………….</w:t>
      </w:r>
      <w:r>
        <w:rPr>
          <w:i/>
        </w:rPr>
        <w:t>, </w:t>
      </w:r>
      <w:r>
        <w:rPr/>
        <w:t>domiciliat/ă în ………………………………………………………………………………………………</w:t>
      </w:r>
      <w:r>
        <w:rPr>
          <w:i/>
        </w:rPr>
        <w:t>, </w:t>
      </w:r>
      <w:r>
        <w:rPr/>
        <w:t>declar pe</w:t>
      </w:r>
      <w:r>
        <w:rPr>
          <w:spacing w:val="-7"/>
        </w:rPr>
        <w:t> </w:t>
      </w:r>
      <w:r>
        <w:rPr/>
        <w:t>proprie</w:t>
      </w:r>
      <w:r>
        <w:rPr>
          <w:spacing w:val="-6"/>
        </w:rPr>
        <w:t> </w:t>
      </w:r>
      <w:r>
        <w:rPr/>
        <w:t>răspundere</w:t>
      </w:r>
      <w:r>
        <w:rPr>
          <w:spacing w:val="-6"/>
        </w:rPr>
        <w:t> </w:t>
      </w:r>
      <w:r>
        <w:rPr/>
        <w:t>că</w:t>
      </w:r>
      <w:r>
        <w:rPr>
          <w:spacing w:val="-6"/>
        </w:rPr>
        <w:t> </w:t>
      </w:r>
      <w:r>
        <w:rPr/>
        <w:t>nu</w:t>
      </w:r>
      <w:r>
        <w:rPr>
          <w:spacing w:val="-5"/>
        </w:rPr>
        <w:t> </w:t>
      </w:r>
      <w:r>
        <w:rPr/>
        <w:t>fac</w:t>
      </w:r>
      <w:r>
        <w:rPr>
          <w:spacing w:val="-6"/>
        </w:rPr>
        <w:t> </w:t>
      </w:r>
      <w:r>
        <w:rPr/>
        <w:t>parte</w:t>
      </w:r>
      <w:r>
        <w:rPr>
          <w:spacing w:val="-6"/>
        </w:rPr>
        <w:t> </w:t>
      </w:r>
      <w:r>
        <w:rPr/>
        <w:t>din</w:t>
      </w:r>
      <w:r>
        <w:rPr>
          <w:spacing w:val="-4"/>
        </w:rPr>
        <w:t> </w:t>
      </w:r>
      <w:r>
        <w:rPr/>
        <w:t>nicio</w:t>
      </w:r>
      <w:r>
        <w:rPr>
          <w:spacing w:val="-5"/>
        </w:rPr>
        <w:t> </w:t>
      </w:r>
      <w:r>
        <w:rPr/>
        <w:t>organizație</w:t>
      </w:r>
      <w:r>
        <w:rPr>
          <w:spacing w:val="-6"/>
        </w:rPr>
        <w:t> </w:t>
      </w:r>
      <w:r>
        <w:rPr/>
        <w:t>de</w:t>
      </w:r>
      <w:r>
        <w:rPr>
          <w:spacing w:val="-6"/>
        </w:rPr>
        <w:t> </w:t>
      </w:r>
      <w:r>
        <w:rPr/>
        <w:t>tineret</w:t>
      </w:r>
      <w:r>
        <w:rPr>
          <w:spacing w:val="-4"/>
        </w:rPr>
        <w:t> </w:t>
      </w:r>
      <w:r>
        <w:rPr/>
        <w:t>cu</w:t>
      </w:r>
      <w:r>
        <w:rPr>
          <w:spacing w:val="-6"/>
        </w:rPr>
        <w:t> </w:t>
      </w:r>
      <w:r>
        <w:rPr/>
        <w:t>caracter</w:t>
      </w:r>
      <w:r>
        <w:rPr>
          <w:spacing w:val="-6"/>
        </w:rPr>
        <w:t> </w:t>
      </w:r>
      <w:r>
        <w:rPr/>
        <w:t>politic</w:t>
      </w:r>
      <w:r>
        <w:rPr>
          <w:spacing w:val="-5"/>
        </w:rPr>
        <w:t> </w:t>
      </w:r>
      <w:r>
        <w:rPr/>
        <w:t>si</w:t>
      </w:r>
      <w:r>
        <w:rPr>
          <w:spacing w:val="-4"/>
        </w:rPr>
        <w:t> </w:t>
      </w:r>
      <w:r>
        <w:rPr/>
        <w:t>din</w:t>
      </w:r>
      <w:r>
        <w:rPr>
          <w:spacing w:val="-4"/>
        </w:rPr>
        <w:t> niciun </w:t>
      </w:r>
      <w:r>
        <w:rPr/>
        <w:t>partid politic, iar pe parcursul mandatului nu voi deveni membru al vreunei structuri politice și </w:t>
      </w:r>
      <w:r>
        <w:rPr>
          <w:spacing w:val="-17"/>
        </w:rPr>
        <w:t>nu </w:t>
      </w:r>
      <w:r>
        <w:rPr/>
        <w:t>voi afecta imaginea Consiliului Elevilor, participând la evenimente, întâlniri, dezbateri, organizate, strict în interes</w:t>
      </w:r>
      <w:r>
        <w:rPr>
          <w:spacing w:val="-1"/>
        </w:rPr>
        <w:t> </w:t>
      </w:r>
      <w:r>
        <w:rPr/>
        <w:t>politic.</w:t>
      </w:r>
    </w:p>
    <w:p>
      <w:pPr>
        <w:pStyle w:val="BodyText"/>
        <w:spacing w:before="10"/>
        <w:rPr>
          <w:sz w:val="23"/>
        </w:rPr>
      </w:pPr>
    </w:p>
    <w:p>
      <w:pPr>
        <w:pStyle w:val="BodyText"/>
        <w:ind w:left="547" w:right="551" w:firstLine="849"/>
        <w:jc w:val="both"/>
      </w:pPr>
      <w:r>
        <w:rPr/>
        <w:t>Am luat prin prezenta la cunoștință că încălcarea angajamentului luat prin prezenta declarație aduce cu sine excluderea mea din Consiliul Elevilor.</w:t>
      </w:r>
    </w:p>
    <w:p>
      <w:pPr>
        <w:pStyle w:val="BodyText"/>
        <w:rPr>
          <w:sz w:val="26"/>
        </w:rPr>
      </w:pPr>
    </w:p>
    <w:p>
      <w:pPr>
        <w:pStyle w:val="BodyText"/>
        <w:rPr>
          <w:sz w:val="22"/>
        </w:rPr>
      </w:pPr>
    </w:p>
    <w:p>
      <w:pPr>
        <w:pStyle w:val="BodyText"/>
        <w:tabs>
          <w:tab w:pos="6644" w:val="left" w:leader="none"/>
        </w:tabs>
        <w:ind w:right="213"/>
        <w:jc w:val="center"/>
      </w:pPr>
      <w:r>
        <w:rPr/>
        <w:t>Dată,</w:t>
        <w:tab/>
        <w:t>Semnătură,</w:t>
      </w:r>
    </w:p>
    <w:p>
      <w:pPr>
        <w:pStyle w:val="BodyText"/>
        <w:rPr>
          <w:sz w:val="26"/>
        </w:rPr>
      </w:pPr>
    </w:p>
    <w:p>
      <w:pPr>
        <w:pStyle w:val="BodyText"/>
        <w:rPr>
          <w:sz w:val="26"/>
        </w:rPr>
      </w:pPr>
    </w:p>
    <w:p>
      <w:pPr>
        <w:pStyle w:val="BodyText"/>
        <w:rPr>
          <w:sz w:val="26"/>
        </w:rPr>
      </w:pPr>
    </w:p>
    <w:p>
      <w:pPr>
        <w:pStyle w:val="BodyText"/>
        <w:rPr>
          <w:sz w:val="26"/>
        </w:rPr>
      </w:pPr>
    </w:p>
    <w:p>
      <w:pPr>
        <w:pStyle w:val="Heading2"/>
        <w:spacing w:before="185"/>
        <w:ind w:left="686"/>
      </w:pPr>
      <w:r>
        <w:rPr>
          <w:w w:val="99"/>
        </w:rPr>
        <w:t>S</w:t>
      </w:r>
      <w:r>
        <w:rPr>
          <w:spacing w:val="-1"/>
          <w:w w:val="99"/>
        </w:rPr>
        <w:t>e</w:t>
      </w:r>
      <w:r>
        <w:rPr>
          <w:spacing w:val="-1"/>
        </w:rPr>
        <w:t>c</w:t>
      </w:r>
      <w:r>
        <w:rPr>
          <w:spacing w:val="-1"/>
          <w:w w:val="42"/>
        </w:rPr>
        <w:t>ț</w:t>
      </w:r>
      <w:r>
        <w:rPr>
          <w:w w:val="99"/>
        </w:rPr>
        <w:t>i</w:t>
      </w:r>
      <w:r>
        <w:rPr>
          <w:spacing w:val="1"/>
          <w:w w:val="99"/>
        </w:rPr>
        <w:t>u</w:t>
      </w:r>
      <w:r>
        <w:rPr>
          <w:w w:val="99"/>
        </w:rPr>
        <w:t>n</w:t>
      </w:r>
      <w:r>
        <w:rPr>
          <w:spacing w:val="-1"/>
        </w:rPr>
        <w:t>e</w:t>
      </w:r>
      <w:r>
        <w:rPr/>
        <w:t>a </w:t>
      </w:r>
      <w:r>
        <w:rPr>
          <w:w w:val="99"/>
        </w:rPr>
        <w:t>III</w:t>
      </w:r>
      <w:r>
        <w:rPr>
          <w:w w:val="99"/>
        </w:rPr>
        <w:t>:</w:t>
      </w:r>
      <w:r>
        <w:rPr>
          <w:spacing w:val="-1"/>
          <w:w w:val="99"/>
        </w:rPr>
        <w:t> </w:t>
      </w:r>
      <w:r>
        <w:rPr>
          <w:w w:val="99"/>
        </w:rPr>
        <w:t>A</w:t>
      </w:r>
      <w:r>
        <w:rPr>
          <w:spacing w:val="-2"/>
          <w:w w:val="99"/>
        </w:rPr>
        <w:t>c</w:t>
      </w:r>
      <w:r>
        <w:rPr/>
        <w:t>o</w:t>
      </w:r>
      <w:r>
        <w:rPr>
          <w:spacing w:val="-1"/>
        </w:rPr>
        <w:t>r</w:t>
      </w:r>
      <w:r>
        <w:rPr>
          <w:w w:val="99"/>
        </w:rPr>
        <w:t>d</w:t>
      </w:r>
      <w:r>
        <w:rPr/>
        <w:t> </w:t>
      </w:r>
      <w:r>
        <w:rPr>
          <w:w w:val="99"/>
        </w:rPr>
        <w:t>d</w:t>
      </w:r>
      <w:r>
        <w:rPr/>
        <w:t>e</w:t>
      </w:r>
      <w:r>
        <w:rPr>
          <w:spacing w:val="1"/>
        </w:rPr>
        <w:t> </w:t>
      </w:r>
      <w:r>
        <w:rPr>
          <w:w w:val="99"/>
        </w:rPr>
        <w:t>p</w:t>
      </w:r>
      <w:r>
        <w:rPr>
          <w:spacing w:val="-1"/>
        </w:rPr>
        <w:t>re</w:t>
      </w:r>
      <w:r>
        <w:rPr>
          <w:w w:val="99"/>
        </w:rPr>
        <w:t>l</w:t>
      </w:r>
      <w:r>
        <w:rPr>
          <w:spacing w:val="1"/>
          <w:w w:val="99"/>
        </w:rPr>
        <w:t>u</w:t>
      </w:r>
      <w:r>
        <w:rPr>
          <w:spacing w:val="-1"/>
        </w:rPr>
        <w:t>cr</w:t>
      </w:r>
      <w:r>
        <w:rPr/>
        <w:t>a</w:t>
      </w:r>
      <w:r>
        <w:rPr>
          <w:spacing w:val="-1"/>
        </w:rPr>
        <w:t>r</w:t>
      </w:r>
      <w:r>
        <w:rPr/>
        <w:t>e</w:t>
      </w:r>
      <w:r>
        <w:rPr>
          <w:spacing w:val="-1"/>
        </w:rPr>
        <w:t> </w:t>
      </w:r>
      <w:r>
        <w:rPr/>
        <w:t>a</w:t>
      </w:r>
      <w:r>
        <w:rPr>
          <w:spacing w:val="2"/>
        </w:rPr>
        <w:t> </w:t>
      </w:r>
      <w:r>
        <w:rPr>
          <w:w w:val="99"/>
        </w:rPr>
        <w:t>d</w:t>
      </w:r>
      <w:r>
        <w:rPr>
          <w:w w:val="99"/>
        </w:rPr>
        <w:t>a</w:t>
      </w:r>
      <w:r>
        <w:rPr>
          <w:spacing w:val="1"/>
          <w:w w:val="99"/>
        </w:rPr>
        <w:t>t</w:t>
      </w:r>
      <w:r>
        <w:rPr>
          <w:spacing w:val="-1"/>
          <w:w w:val="99"/>
        </w:rPr>
        <w:t>e</w:t>
      </w:r>
      <w:r>
        <w:rPr>
          <w:w w:val="99"/>
        </w:rPr>
        <w:t>lor </w:t>
      </w:r>
      <w:r>
        <w:rPr>
          <w:spacing w:val="-2"/>
          <w:w w:val="99"/>
        </w:rPr>
        <w:t>c</w:t>
      </w:r>
      <w:r>
        <w:rPr>
          <w:w w:val="99"/>
        </w:rPr>
        <w:t>u</w:t>
      </w:r>
      <w:r>
        <w:rPr>
          <w:spacing w:val="3"/>
        </w:rPr>
        <w:t> </w:t>
      </w:r>
      <w:r>
        <w:rPr>
          <w:spacing w:val="-1"/>
        </w:rPr>
        <w:t>c</w:t>
      </w:r>
      <w:r>
        <w:rPr/>
        <w:t>a</w:t>
      </w:r>
      <w:r>
        <w:rPr>
          <w:spacing w:val="-1"/>
        </w:rPr>
        <w:t>r</w:t>
      </w:r>
      <w:r>
        <w:rPr/>
        <w:t>a</w:t>
      </w:r>
      <w:r>
        <w:rPr>
          <w:spacing w:val="-1"/>
        </w:rPr>
        <w:t>c</w:t>
      </w:r>
      <w:r>
        <w:rPr>
          <w:spacing w:val="1"/>
        </w:rPr>
        <w:t>t</w:t>
      </w:r>
      <w:r>
        <w:rPr>
          <w:spacing w:val="-1"/>
        </w:rPr>
        <w:t>e</w:t>
      </w:r>
      <w:r>
        <w:rPr/>
        <w:t>r</w:t>
      </w:r>
      <w:r>
        <w:rPr>
          <w:spacing w:val="-1"/>
        </w:rPr>
        <w:t> </w:t>
      </w:r>
      <w:r>
        <w:rPr>
          <w:w w:val="99"/>
        </w:rPr>
        <w:t>p</w:t>
      </w:r>
      <w:r>
        <w:rPr>
          <w:spacing w:val="1"/>
        </w:rPr>
        <w:t>e</w:t>
      </w:r>
      <w:r>
        <w:rPr>
          <w:spacing w:val="-1"/>
        </w:rPr>
        <w:t>r</w:t>
      </w:r>
      <w:r>
        <w:rPr>
          <w:w w:val="99"/>
        </w:rPr>
        <w:t>son</w:t>
      </w:r>
      <w:r>
        <w:rPr/>
        <w:t>al</w:t>
      </w:r>
    </w:p>
    <w:p>
      <w:pPr>
        <w:pStyle w:val="BodyText"/>
        <w:rPr>
          <w:b/>
          <w:sz w:val="26"/>
        </w:rPr>
      </w:pPr>
    </w:p>
    <w:p>
      <w:pPr>
        <w:pStyle w:val="BodyText"/>
        <w:spacing w:before="1"/>
        <w:rPr>
          <w:b/>
          <w:sz w:val="22"/>
        </w:rPr>
      </w:pPr>
    </w:p>
    <w:p>
      <w:pPr>
        <w:spacing w:before="0"/>
        <w:ind w:left="317" w:right="354" w:firstLine="0"/>
        <w:jc w:val="center"/>
        <w:rPr>
          <w:b/>
          <w:sz w:val="28"/>
        </w:rPr>
      </w:pPr>
      <w:r>
        <w:rPr>
          <w:b/>
          <w:sz w:val="28"/>
        </w:rPr>
        <w:t>ACORD</w:t>
      </w:r>
    </w:p>
    <w:p>
      <w:pPr>
        <w:pStyle w:val="BodyText"/>
        <w:spacing w:before="10"/>
        <w:rPr>
          <w:b/>
          <w:sz w:val="23"/>
        </w:rPr>
      </w:pPr>
    </w:p>
    <w:p>
      <w:pPr>
        <w:pStyle w:val="BodyText"/>
        <w:tabs>
          <w:tab w:pos="7331" w:val="left" w:leader="none"/>
        </w:tabs>
        <w:ind w:right="543"/>
        <w:jc w:val="right"/>
      </w:pPr>
      <w:r>
        <w:rPr/>
        <w:t>Subsemnatul/a, </w:t>
      </w:r>
      <w:r>
        <w:rPr>
          <w:spacing w:val="10"/>
        </w:rPr>
        <w:t> </w:t>
      </w:r>
      <w:r>
        <w:rPr/>
        <w:t>..........................................................................................,</w:t>
        <w:tab/>
        <w:t>domiciliat/ă </w:t>
      </w:r>
      <w:r>
        <w:rPr>
          <w:spacing w:val="9"/>
        </w:rPr>
        <w:t> </w:t>
      </w:r>
      <w:r>
        <w:rPr/>
        <w:t>în</w:t>
      </w:r>
    </w:p>
    <w:p>
      <w:pPr>
        <w:pStyle w:val="BodyText"/>
        <w:ind w:right="543"/>
        <w:jc w:val="right"/>
      </w:pPr>
      <w:r>
        <w:rPr/>
        <w:t>...........................................................................,  identificat  prin  C.I.   cu   seria  …….....,  </w:t>
      </w:r>
      <w:r>
        <w:rPr>
          <w:spacing w:val="16"/>
        </w:rPr>
        <w:t> </w:t>
      </w:r>
      <w:r>
        <w:rPr/>
        <w:t>numărul</w:t>
      </w:r>
    </w:p>
    <w:p>
      <w:pPr>
        <w:pStyle w:val="BodyText"/>
        <w:ind w:left="547" w:right="541"/>
        <w:jc w:val="both"/>
      </w:pPr>
      <w:r>
        <w:rPr/>
        <w:t>....................., sunt de acord cu prelucrarea, de către membrii Consiliului Elevilor, a datelor mele cu caracter personal furnizate prin intermediul prezentului dosar de candidatură, pe perioada mandatului meu, în scopuri organizatorice.</w:t>
      </w:r>
    </w:p>
    <w:p>
      <w:pPr>
        <w:pStyle w:val="BodyText"/>
      </w:pPr>
    </w:p>
    <w:p>
      <w:pPr>
        <w:pStyle w:val="BodyText"/>
        <w:spacing w:line="237" w:lineRule="auto"/>
        <w:ind w:left="547" w:right="548" w:firstLine="849"/>
        <w:jc w:val="both"/>
      </w:pPr>
      <w:r>
        <w:rPr/>
        <w:t>Totodată, sunt de acord să apar în fotografiile și videoclipurile destinate promovării activității Consiliului Elevilor.</w:t>
      </w:r>
    </w:p>
    <w:p>
      <w:pPr>
        <w:pStyle w:val="BodyText"/>
        <w:rPr>
          <w:sz w:val="26"/>
        </w:rPr>
      </w:pPr>
    </w:p>
    <w:p>
      <w:pPr>
        <w:pStyle w:val="BodyText"/>
        <w:rPr>
          <w:sz w:val="26"/>
        </w:rPr>
      </w:pPr>
    </w:p>
    <w:p>
      <w:pPr>
        <w:pStyle w:val="BodyText"/>
        <w:tabs>
          <w:tab w:pos="6704" w:val="left" w:leader="none"/>
        </w:tabs>
        <w:spacing w:before="212"/>
        <w:ind w:right="154"/>
        <w:jc w:val="center"/>
      </w:pPr>
      <w:r>
        <w:rPr/>
        <w:t>Dată,</w:t>
        <w:tab/>
        <w:t>Semnătură,</w:t>
      </w:r>
    </w:p>
    <w:p>
      <w:pPr>
        <w:spacing w:after="0"/>
        <w:jc w:val="center"/>
        <w:sectPr>
          <w:pgSz w:w="11900" w:h="16850"/>
          <w:pgMar w:header="423" w:footer="1157" w:top="2040" w:bottom="1340" w:left="600" w:right="560"/>
        </w:sectPr>
      </w:pPr>
    </w:p>
    <w:p>
      <w:pPr>
        <w:pStyle w:val="BodyText"/>
        <w:rPr>
          <w:sz w:val="20"/>
        </w:rPr>
      </w:pPr>
    </w:p>
    <w:p>
      <w:pPr>
        <w:pStyle w:val="BodyText"/>
        <w:spacing w:before="1"/>
        <w:rPr>
          <w:sz w:val="25"/>
        </w:rPr>
      </w:pPr>
    </w:p>
    <w:p>
      <w:pPr>
        <w:pStyle w:val="Heading2"/>
        <w:spacing w:before="90"/>
        <w:ind w:left="547"/>
      </w:pPr>
      <w:r>
        <w:rPr/>
        <w:t>ANEXA NR. 4</w:t>
      </w:r>
    </w:p>
    <w:p>
      <w:pPr>
        <w:pStyle w:val="BodyText"/>
        <w:rPr>
          <w:b/>
          <w:sz w:val="26"/>
        </w:rPr>
      </w:pPr>
    </w:p>
    <w:p>
      <w:pPr>
        <w:pStyle w:val="BodyText"/>
        <w:spacing w:before="11"/>
        <w:rPr>
          <w:b/>
          <w:sz w:val="20"/>
        </w:rPr>
      </w:pPr>
    </w:p>
    <w:p>
      <w:pPr>
        <w:spacing w:line="237" w:lineRule="auto" w:before="0"/>
        <w:ind w:left="1831" w:right="831" w:hanging="610"/>
        <w:jc w:val="left"/>
        <w:rPr>
          <w:b/>
          <w:sz w:val="24"/>
        </w:rPr>
      </w:pPr>
      <w:r>
        <w:rPr>
          <w:b/>
          <w:sz w:val="24"/>
        </w:rPr>
        <w:t>BAREM DE EVALUARE ȘI NOTARE A DOSARELOR DE </w:t>
      </w:r>
      <w:r>
        <w:rPr>
          <w:b/>
          <w:spacing w:val="-6"/>
          <w:sz w:val="24"/>
        </w:rPr>
        <w:t>CANDIDATURĂ </w:t>
      </w:r>
      <w:r>
        <w:rPr>
          <w:b/>
          <w:sz w:val="24"/>
        </w:rPr>
        <w:t>PENTRU OCUPAREA POSTURILOR DIN CADRUL CJE/CNE</w:t>
      </w:r>
    </w:p>
    <w:p>
      <w:pPr>
        <w:pStyle w:val="BodyText"/>
        <w:rPr>
          <w:b/>
          <w:sz w:val="20"/>
        </w:rPr>
      </w:pPr>
    </w:p>
    <w:p>
      <w:pPr>
        <w:pStyle w:val="BodyText"/>
        <w:spacing w:before="1"/>
        <w:rPr>
          <w:b/>
          <w:sz w:val="27"/>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4"/>
        <w:gridCol w:w="1668"/>
        <w:gridCol w:w="2076"/>
        <w:gridCol w:w="1884"/>
        <w:gridCol w:w="2203"/>
      </w:tblGrid>
      <w:tr>
        <w:trPr>
          <w:trHeight w:val="316" w:hRule="atLeast"/>
        </w:trPr>
        <w:tc>
          <w:tcPr>
            <w:tcW w:w="10495" w:type="dxa"/>
            <w:gridSpan w:val="5"/>
          </w:tcPr>
          <w:p>
            <w:pPr>
              <w:pStyle w:val="TableParagraph"/>
              <w:spacing w:line="296" w:lineRule="exact"/>
              <w:ind w:left="2665" w:right="2654"/>
              <w:jc w:val="center"/>
              <w:rPr>
                <w:b/>
                <w:sz w:val="28"/>
              </w:rPr>
            </w:pPr>
            <w:r>
              <w:rPr>
                <w:b/>
                <w:sz w:val="28"/>
              </w:rPr>
              <w:t>Curriculum vitae (maximum 30 de puncte)</w:t>
            </w:r>
          </w:p>
        </w:tc>
      </w:tr>
      <w:tr>
        <w:trPr>
          <w:trHeight w:val="316" w:hRule="atLeast"/>
        </w:trPr>
        <w:tc>
          <w:tcPr>
            <w:tcW w:w="2664" w:type="dxa"/>
            <w:vMerge w:val="restart"/>
          </w:tcPr>
          <w:p>
            <w:pPr>
              <w:pStyle w:val="TableParagraph"/>
              <w:spacing w:line="315" w:lineRule="exact"/>
              <w:ind w:left="249" w:right="129"/>
              <w:jc w:val="center"/>
              <w:rPr>
                <w:sz w:val="28"/>
              </w:rPr>
            </w:pPr>
            <w:r>
              <w:rPr>
                <w:spacing w:val="-2"/>
                <w:w w:val="100"/>
                <w:sz w:val="28"/>
              </w:rPr>
              <w:t>E</w:t>
            </w:r>
            <w:r>
              <w:rPr>
                <w:w w:val="100"/>
                <w:sz w:val="28"/>
              </w:rPr>
              <w:t>duc</w:t>
            </w:r>
            <w:r>
              <w:rPr>
                <w:spacing w:val="-3"/>
                <w:w w:val="100"/>
                <w:sz w:val="28"/>
              </w:rPr>
              <w:t>a</w:t>
            </w:r>
            <w:r>
              <w:rPr>
                <w:spacing w:val="-2"/>
                <w:w w:val="35"/>
                <w:sz w:val="28"/>
              </w:rPr>
              <w:t>ț</w:t>
            </w:r>
            <w:r>
              <w:rPr>
                <w:w w:val="100"/>
                <w:sz w:val="28"/>
              </w:rPr>
              <w:t>ie</w:t>
            </w:r>
            <w:r>
              <w:rPr>
                <w:sz w:val="28"/>
              </w:rPr>
              <w:t> </w:t>
            </w:r>
            <w:r>
              <w:rPr>
                <w:spacing w:val="-2"/>
                <w:w w:val="50"/>
                <w:sz w:val="28"/>
              </w:rPr>
              <w:t>ș</w:t>
            </w:r>
            <w:r>
              <w:rPr>
                <w:w w:val="100"/>
                <w:sz w:val="28"/>
              </w:rPr>
              <w:t>i</w:t>
            </w:r>
            <w:r>
              <w:rPr>
                <w:spacing w:val="1"/>
                <w:sz w:val="28"/>
              </w:rPr>
              <w:t> </w:t>
            </w:r>
            <w:r>
              <w:rPr>
                <w:spacing w:val="-3"/>
                <w:w w:val="100"/>
                <w:sz w:val="28"/>
              </w:rPr>
              <w:t>f</w:t>
            </w:r>
            <w:r>
              <w:rPr>
                <w:w w:val="100"/>
                <w:sz w:val="28"/>
              </w:rPr>
              <w:t>or</w:t>
            </w:r>
            <w:r>
              <w:rPr>
                <w:spacing w:val="-5"/>
                <w:w w:val="100"/>
                <w:sz w:val="28"/>
              </w:rPr>
              <w:t>m</w:t>
            </w:r>
            <w:r>
              <w:rPr>
                <w:w w:val="100"/>
                <w:sz w:val="28"/>
              </w:rPr>
              <w:t>are</w:t>
            </w:r>
          </w:p>
          <w:p>
            <w:pPr>
              <w:pStyle w:val="TableParagraph"/>
              <w:spacing w:line="319" w:lineRule="exact"/>
              <w:ind w:left="39" w:right="129"/>
              <w:jc w:val="center"/>
              <w:rPr>
                <w:sz w:val="28"/>
              </w:rPr>
            </w:pPr>
            <w:r>
              <w:rPr>
                <w:sz w:val="28"/>
              </w:rPr>
              <w:t>(6p)</w:t>
            </w:r>
          </w:p>
        </w:tc>
        <w:tc>
          <w:tcPr>
            <w:tcW w:w="7831" w:type="dxa"/>
            <w:gridSpan w:val="4"/>
          </w:tcPr>
          <w:p>
            <w:pPr>
              <w:pStyle w:val="TableParagraph"/>
              <w:spacing w:line="297" w:lineRule="exact"/>
              <w:ind w:left="1643" w:right="1880"/>
              <w:jc w:val="center"/>
              <w:rPr>
                <w:sz w:val="28"/>
              </w:rPr>
            </w:pPr>
            <w:r>
              <w:rPr>
                <w:spacing w:val="-2"/>
                <w:w w:val="100"/>
                <w:sz w:val="28"/>
              </w:rPr>
              <w:t>A</w:t>
            </w:r>
            <w:r>
              <w:rPr>
                <w:w w:val="100"/>
                <w:sz w:val="28"/>
              </w:rPr>
              <w:t>p</w:t>
            </w:r>
            <w:r>
              <w:rPr>
                <w:spacing w:val="-2"/>
                <w:w w:val="100"/>
                <w:sz w:val="28"/>
              </w:rPr>
              <w:t>t</w:t>
            </w:r>
            <w:r>
              <w:rPr>
                <w:w w:val="100"/>
                <w:sz w:val="28"/>
              </w:rPr>
              <w:t>i</w:t>
            </w:r>
            <w:r>
              <w:rPr>
                <w:spacing w:val="-2"/>
                <w:w w:val="100"/>
                <w:sz w:val="28"/>
              </w:rPr>
              <w:t>t</w:t>
            </w:r>
            <w:r>
              <w:rPr>
                <w:w w:val="100"/>
                <w:sz w:val="28"/>
              </w:rPr>
              <w:t>u</w:t>
            </w:r>
            <w:r>
              <w:rPr>
                <w:spacing w:val="-2"/>
                <w:w w:val="100"/>
                <w:sz w:val="28"/>
              </w:rPr>
              <w:t>di</w:t>
            </w:r>
            <w:r>
              <w:rPr>
                <w:w w:val="100"/>
                <w:sz w:val="28"/>
              </w:rPr>
              <w:t>ni</w:t>
            </w:r>
            <w:r>
              <w:rPr>
                <w:spacing w:val="-2"/>
                <w:sz w:val="28"/>
              </w:rPr>
              <w:t> </w:t>
            </w:r>
            <w:r>
              <w:rPr>
                <w:w w:val="50"/>
                <w:sz w:val="28"/>
              </w:rPr>
              <w:t>ș</w:t>
            </w:r>
            <w:r>
              <w:rPr>
                <w:w w:val="100"/>
                <w:sz w:val="28"/>
              </w:rPr>
              <w:t>i</w:t>
            </w:r>
            <w:r>
              <w:rPr>
                <w:spacing w:val="1"/>
                <w:sz w:val="28"/>
              </w:rPr>
              <w:t> </w:t>
            </w:r>
            <w:r>
              <w:rPr>
                <w:spacing w:val="-3"/>
                <w:w w:val="100"/>
                <w:sz w:val="28"/>
              </w:rPr>
              <w:t>c</w:t>
            </w:r>
            <w:r>
              <w:rPr>
                <w:w w:val="100"/>
                <w:sz w:val="28"/>
              </w:rPr>
              <w:t>o</w:t>
            </w:r>
            <w:r>
              <w:rPr>
                <w:spacing w:val="-5"/>
                <w:w w:val="100"/>
                <w:sz w:val="28"/>
              </w:rPr>
              <w:t>m</w:t>
            </w:r>
            <w:r>
              <w:rPr>
                <w:w w:val="100"/>
                <w:sz w:val="28"/>
              </w:rPr>
              <w:t>p</w:t>
            </w:r>
            <w:r>
              <w:rPr>
                <w:spacing w:val="3"/>
                <w:w w:val="100"/>
                <w:sz w:val="28"/>
              </w:rPr>
              <w:t>e</w:t>
            </w:r>
            <w:r>
              <w:rPr>
                <w:w w:val="100"/>
                <w:sz w:val="28"/>
              </w:rPr>
              <w:t>t</w:t>
            </w:r>
            <w:r>
              <w:rPr>
                <w:spacing w:val="-3"/>
                <w:w w:val="100"/>
                <w:sz w:val="28"/>
              </w:rPr>
              <w:t>e</w:t>
            </w:r>
            <w:r>
              <w:rPr>
                <w:w w:val="100"/>
                <w:sz w:val="28"/>
              </w:rPr>
              <w:t>n</w:t>
            </w:r>
            <w:r>
              <w:rPr>
                <w:w w:val="35"/>
                <w:sz w:val="28"/>
              </w:rPr>
              <w:t>ț</w:t>
            </w:r>
            <w:r>
              <w:rPr>
                <w:w w:val="100"/>
                <w:sz w:val="28"/>
              </w:rPr>
              <w:t>e</w:t>
            </w:r>
            <w:r>
              <w:rPr>
                <w:spacing w:val="-3"/>
                <w:sz w:val="28"/>
              </w:rPr>
              <w:t> </w:t>
            </w:r>
            <w:r>
              <w:rPr>
                <w:w w:val="100"/>
                <w:sz w:val="28"/>
              </w:rPr>
              <w:t>p</w:t>
            </w:r>
            <w:r>
              <w:rPr>
                <w:spacing w:val="-3"/>
                <w:w w:val="100"/>
                <w:sz w:val="28"/>
              </w:rPr>
              <w:t>r</w:t>
            </w:r>
            <w:r>
              <w:rPr>
                <w:w w:val="100"/>
                <w:sz w:val="28"/>
              </w:rPr>
              <w:t>of</w:t>
            </w:r>
            <w:r>
              <w:rPr>
                <w:spacing w:val="-3"/>
                <w:w w:val="100"/>
                <w:sz w:val="28"/>
              </w:rPr>
              <w:t>e</w:t>
            </w:r>
            <w:r>
              <w:rPr>
                <w:w w:val="100"/>
                <w:sz w:val="28"/>
              </w:rPr>
              <w:t>s</w:t>
            </w:r>
            <w:r>
              <w:rPr>
                <w:spacing w:val="-2"/>
                <w:w w:val="100"/>
                <w:sz w:val="28"/>
              </w:rPr>
              <w:t>io</w:t>
            </w:r>
            <w:r>
              <w:rPr>
                <w:spacing w:val="3"/>
                <w:w w:val="100"/>
                <w:sz w:val="28"/>
              </w:rPr>
              <w:t>n</w:t>
            </w:r>
            <w:r>
              <w:rPr>
                <w:w w:val="100"/>
                <w:sz w:val="28"/>
              </w:rPr>
              <w:t>a</w:t>
            </w:r>
            <w:r>
              <w:rPr>
                <w:spacing w:val="-2"/>
                <w:w w:val="100"/>
                <w:sz w:val="28"/>
              </w:rPr>
              <w:t>l</w:t>
            </w:r>
            <w:r>
              <w:rPr>
                <w:w w:val="100"/>
                <w:sz w:val="28"/>
              </w:rPr>
              <w:t>e</w:t>
            </w:r>
          </w:p>
        </w:tc>
      </w:tr>
      <w:tr>
        <w:trPr>
          <w:trHeight w:val="950" w:hRule="atLeast"/>
        </w:trPr>
        <w:tc>
          <w:tcPr>
            <w:tcW w:w="2664" w:type="dxa"/>
            <w:vMerge/>
            <w:tcBorders>
              <w:top w:val="nil"/>
            </w:tcBorders>
          </w:tcPr>
          <w:p>
            <w:pPr>
              <w:rPr>
                <w:sz w:val="2"/>
                <w:szCs w:val="2"/>
              </w:rPr>
            </w:pPr>
          </w:p>
        </w:tc>
        <w:tc>
          <w:tcPr>
            <w:tcW w:w="1668" w:type="dxa"/>
          </w:tcPr>
          <w:p>
            <w:pPr>
              <w:pStyle w:val="TableParagraph"/>
              <w:spacing w:line="235" w:lineRule="auto"/>
              <w:ind w:left="600" w:right="391" w:hanging="178"/>
              <w:rPr>
                <w:sz w:val="28"/>
              </w:rPr>
            </w:pPr>
            <w:r>
              <w:rPr>
                <w:sz w:val="28"/>
              </w:rPr>
              <w:t>Sociale (6p)</w:t>
            </w:r>
          </w:p>
        </w:tc>
        <w:tc>
          <w:tcPr>
            <w:tcW w:w="2076" w:type="dxa"/>
          </w:tcPr>
          <w:p>
            <w:pPr>
              <w:pStyle w:val="TableParagraph"/>
              <w:spacing w:line="235" w:lineRule="auto"/>
              <w:ind w:left="805" w:right="175" w:hanging="598"/>
              <w:rPr>
                <w:sz w:val="28"/>
              </w:rPr>
            </w:pPr>
            <w:r>
              <w:rPr>
                <w:sz w:val="28"/>
              </w:rPr>
              <w:t>Organizatorice (6p)</w:t>
            </w:r>
          </w:p>
        </w:tc>
        <w:tc>
          <w:tcPr>
            <w:tcW w:w="1884" w:type="dxa"/>
          </w:tcPr>
          <w:p>
            <w:pPr>
              <w:pStyle w:val="TableParagraph"/>
              <w:spacing w:line="235" w:lineRule="auto"/>
              <w:ind w:left="709" w:right="462" w:hanging="219"/>
              <w:rPr>
                <w:sz w:val="28"/>
              </w:rPr>
            </w:pPr>
            <w:r>
              <w:rPr>
                <w:sz w:val="28"/>
              </w:rPr>
              <w:t>Digitale (4p)</w:t>
            </w:r>
          </w:p>
        </w:tc>
        <w:tc>
          <w:tcPr>
            <w:tcW w:w="2203" w:type="dxa"/>
          </w:tcPr>
          <w:p>
            <w:pPr>
              <w:pStyle w:val="TableParagraph"/>
              <w:spacing w:line="235" w:lineRule="auto"/>
              <w:ind w:left="791" w:right="75" w:hanging="639"/>
              <w:rPr>
                <w:sz w:val="28"/>
              </w:rPr>
            </w:pPr>
            <w:r>
              <w:rPr>
                <w:spacing w:val="-2"/>
                <w:w w:val="100"/>
                <w:sz w:val="28"/>
              </w:rPr>
              <w:t>A</w:t>
            </w:r>
            <w:r>
              <w:rPr>
                <w:w w:val="100"/>
                <w:sz w:val="28"/>
              </w:rPr>
              <w:t>lte</w:t>
            </w:r>
            <w:r>
              <w:rPr>
                <w:sz w:val="28"/>
              </w:rPr>
              <w:t> </w:t>
            </w:r>
            <w:r>
              <w:rPr>
                <w:spacing w:val="-3"/>
                <w:w w:val="100"/>
                <w:sz w:val="28"/>
              </w:rPr>
              <w:t>c</w:t>
            </w:r>
            <w:r>
              <w:rPr>
                <w:w w:val="100"/>
                <w:sz w:val="28"/>
              </w:rPr>
              <w:t>o</w:t>
            </w:r>
            <w:r>
              <w:rPr>
                <w:spacing w:val="-5"/>
                <w:w w:val="100"/>
                <w:sz w:val="28"/>
              </w:rPr>
              <w:t>m</w:t>
            </w:r>
            <w:r>
              <w:rPr>
                <w:w w:val="100"/>
                <w:sz w:val="28"/>
              </w:rPr>
              <w:t>pete</w:t>
            </w:r>
            <w:r>
              <w:rPr>
                <w:spacing w:val="-2"/>
                <w:w w:val="100"/>
                <w:sz w:val="28"/>
              </w:rPr>
              <w:t>n</w:t>
            </w:r>
            <w:r>
              <w:rPr>
                <w:w w:val="35"/>
                <w:sz w:val="28"/>
              </w:rPr>
              <w:t>ț</w:t>
            </w:r>
            <w:r>
              <w:rPr>
                <w:w w:val="100"/>
                <w:sz w:val="28"/>
              </w:rPr>
              <w:t>e (8</w:t>
            </w:r>
            <w:r>
              <w:rPr>
                <w:spacing w:val="-2"/>
                <w:w w:val="100"/>
                <w:sz w:val="28"/>
              </w:rPr>
              <w:t>p</w:t>
            </w:r>
            <w:r>
              <w:rPr>
                <w:w w:val="100"/>
                <w:sz w:val="28"/>
              </w:rPr>
              <w:t>)</w:t>
            </w:r>
          </w:p>
        </w:tc>
      </w:tr>
    </w:tbl>
    <w:p>
      <w:pPr>
        <w:pStyle w:val="BodyText"/>
        <w:rPr>
          <w:b/>
          <w:sz w:val="20"/>
        </w:rPr>
      </w:pPr>
    </w:p>
    <w:p>
      <w:pPr>
        <w:pStyle w:val="BodyText"/>
        <w:spacing w:before="1" w:after="1"/>
        <w:rPr>
          <w:b/>
          <w:sz w:val="27"/>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4"/>
        <w:gridCol w:w="1465"/>
        <w:gridCol w:w="1488"/>
        <w:gridCol w:w="1457"/>
        <w:gridCol w:w="1659"/>
        <w:gridCol w:w="1476"/>
        <w:gridCol w:w="1448"/>
      </w:tblGrid>
      <w:tr>
        <w:trPr>
          <w:trHeight w:val="323" w:hRule="atLeast"/>
        </w:trPr>
        <w:tc>
          <w:tcPr>
            <w:tcW w:w="10467" w:type="dxa"/>
            <w:gridSpan w:val="7"/>
          </w:tcPr>
          <w:p>
            <w:pPr>
              <w:pStyle w:val="TableParagraph"/>
              <w:spacing w:line="304" w:lineRule="exact"/>
              <w:ind w:left="2676" w:right="2669"/>
              <w:jc w:val="center"/>
              <w:rPr>
                <w:b/>
                <w:sz w:val="28"/>
              </w:rPr>
            </w:pPr>
            <w:r>
              <w:rPr>
                <w:b/>
                <w:sz w:val="28"/>
              </w:rPr>
              <w:t>Plan de acțiune (maximum 40 de puncte)</w:t>
            </w:r>
          </w:p>
        </w:tc>
      </w:tr>
      <w:tr>
        <w:trPr>
          <w:trHeight w:val="327" w:hRule="atLeast"/>
        </w:trPr>
        <w:tc>
          <w:tcPr>
            <w:tcW w:w="1474" w:type="dxa"/>
            <w:tcBorders>
              <w:bottom w:val="nil"/>
            </w:tcBorders>
          </w:tcPr>
          <w:p>
            <w:pPr>
              <w:pStyle w:val="TableParagraph"/>
              <w:spacing w:line="307" w:lineRule="exact"/>
              <w:ind w:left="88" w:right="81"/>
              <w:jc w:val="center"/>
              <w:rPr>
                <w:sz w:val="28"/>
              </w:rPr>
            </w:pPr>
            <w:r>
              <w:rPr>
                <w:sz w:val="28"/>
              </w:rPr>
              <w:t>Planificare</w:t>
            </w:r>
          </w:p>
        </w:tc>
        <w:tc>
          <w:tcPr>
            <w:tcW w:w="1465" w:type="dxa"/>
            <w:tcBorders>
              <w:bottom w:val="nil"/>
            </w:tcBorders>
          </w:tcPr>
          <w:p>
            <w:pPr>
              <w:pStyle w:val="TableParagraph"/>
              <w:spacing w:line="307" w:lineRule="exact"/>
              <w:ind w:left="132" w:right="129"/>
              <w:jc w:val="center"/>
              <w:rPr>
                <w:sz w:val="28"/>
              </w:rPr>
            </w:pPr>
            <w:r>
              <w:rPr>
                <w:sz w:val="28"/>
              </w:rPr>
              <w:t>Rezultate</w:t>
            </w:r>
          </w:p>
        </w:tc>
        <w:tc>
          <w:tcPr>
            <w:tcW w:w="1488" w:type="dxa"/>
            <w:tcBorders>
              <w:bottom w:val="nil"/>
            </w:tcBorders>
          </w:tcPr>
          <w:p>
            <w:pPr>
              <w:pStyle w:val="TableParagraph"/>
              <w:spacing w:line="307" w:lineRule="exact"/>
              <w:ind w:left="15" w:right="8"/>
              <w:jc w:val="center"/>
              <w:rPr>
                <w:sz w:val="28"/>
              </w:rPr>
            </w:pPr>
            <w:r>
              <w:rPr>
                <w:sz w:val="28"/>
              </w:rPr>
              <w:t>Identificarea</w:t>
            </w:r>
          </w:p>
        </w:tc>
        <w:tc>
          <w:tcPr>
            <w:tcW w:w="1457" w:type="dxa"/>
            <w:tcBorders>
              <w:bottom w:val="nil"/>
            </w:tcBorders>
          </w:tcPr>
          <w:p>
            <w:pPr>
              <w:pStyle w:val="TableParagraph"/>
              <w:spacing w:line="307" w:lineRule="exact"/>
              <w:ind w:left="112" w:right="105"/>
              <w:jc w:val="center"/>
              <w:rPr>
                <w:sz w:val="28"/>
              </w:rPr>
            </w:pPr>
            <w:r>
              <w:rPr>
                <w:sz w:val="28"/>
              </w:rPr>
              <w:t>Metode de</w:t>
            </w:r>
          </w:p>
        </w:tc>
        <w:tc>
          <w:tcPr>
            <w:tcW w:w="1659" w:type="dxa"/>
            <w:tcBorders>
              <w:bottom w:val="nil"/>
            </w:tcBorders>
          </w:tcPr>
          <w:p>
            <w:pPr>
              <w:pStyle w:val="TableParagraph"/>
              <w:spacing w:line="307" w:lineRule="exact"/>
              <w:ind w:left="4" w:right="-15"/>
              <w:jc w:val="center"/>
              <w:rPr>
                <w:sz w:val="28"/>
              </w:rPr>
            </w:pPr>
            <w:r>
              <w:rPr>
                <w:spacing w:val="-1"/>
                <w:sz w:val="28"/>
              </w:rPr>
              <w:t>Sustenabilitate</w:t>
            </w:r>
          </w:p>
        </w:tc>
        <w:tc>
          <w:tcPr>
            <w:tcW w:w="1476" w:type="dxa"/>
            <w:tcBorders>
              <w:bottom w:val="nil"/>
            </w:tcBorders>
          </w:tcPr>
          <w:p>
            <w:pPr>
              <w:pStyle w:val="TableParagraph"/>
              <w:spacing w:line="307" w:lineRule="exact"/>
              <w:ind w:left="109" w:right="101"/>
              <w:jc w:val="center"/>
              <w:rPr>
                <w:sz w:val="28"/>
              </w:rPr>
            </w:pPr>
            <w:r>
              <w:rPr>
                <w:sz w:val="28"/>
              </w:rPr>
              <w:t>Metode de</w:t>
            </w:r>
          </w:p>
        </w:tc>
        <w:tc>
          <w:tcPr>
            <w:tcW w:w="1448" w:type="dxa"/>
            <w:tcBorders>
              <w:bottom w:val="nil"/>
            </w:tcBorders>
          </w:tcPr>
          <w:p>
            <w:pPr>
              <w:pStyle w:val="TableParagraph"/>
              <w:spacing w:line="307" w:lineRule="exact"/>
              <w:ind w:left="15" w:right="6"/>
              <w:jc w:val="center"/>
              <w:rPr>
                <w:sz w:val="28"/>
              </w:rPr>
            </w:pPr>
            <w:r>
              <w:rPr>
                <w:sz w:val="28"/>
              </w:rPr>
              <w:t>Alte aspecte</w:t>
            </w:r>
          </w:p>
        </w:tc>
      </w:tr>
      <w:tr>
        <w:trPr>
          <w:trHeight w:val="321" w:hRule="atLeast"/>
        </w:trPr>
        <w:tc>
          <w:tcPr>
            <w:tcW w:w="1474" w:type="dxa"/>
            <w:tcBorders>
              <w:top w:val="nil"/>
              <w:bottom w:val="nil"/>
            </w:tcBorders>
          </w:tcPr>
          <w:p>
            <w:pPr>
              <w:pStyle w:val="TableParagraph"/>
              <w:spacing w:line="302" w:lineRule="exact"/>
              <w:ind w:left="88" w:right="84"/>
              <w:jc w:val="center"/>
              <w:rPr>
                <w:sz w:val="28"/>
              </w:rPr>
            </w:pPr>
            <w:r>
              <w:rPr>
                <w:sz w:val="28"/>
              </w:rPr>
              <w:t>eficientă în</w:t>
            </w:r>
          </w:p>
        </w:tc>
        <w:tc>
          <w:tcPr>
            <w:tcW w:w="1465" w:type="dxa"/>
            <w:tcBorders>
              <w:top w:val="nil"/>
              <w:bottom w:val="nil"/>
            </w:tcBorders>
          </w:tcPr>
          <w:p>
            <w:pPr>
              <w:pStyle w:val="TableParagraph"/>
              <w:spacing w:line="302" w:lineRule="exact"/>
              <w:ind w:left="135" w:right="129"/>
              <w:jc w:val="center"/>
              <w:rPr>
                <w:sz w:val="28"/>
              </w:rPr>
            </w:pPr>
            <w:r>
              <w:rPr>
                <w:sz w:val="28"/>
              </w:rPr>
              <w:t>așteptate</w:t>
            </w:r>
          </w:p>
        </w:tc>
        <w:tc>
          <w:tcPr>
            <w:tcW w:w="1488" w:type="dxa"/>
            <w:tcBorders>
              <w:top w:val="nil"/>
              <w:bottom w:val="nil"/>
            </w:tcBorders>
          </w:tcPr>
          <w:p>
            <w:pPr>
              <w:pStyle w:val="TableParagraph"/>
              <w:spacing w:line="302" w:lineRule="exact"/>
              <w:ind w:left="13" w:right="8"/>
              <w:jc w:val="center"/>
              <w:rPr>
                <w:sz w:val="28"/>
              </w:rPr>
            </w:pPr>
            <w:r>
              <w:rPr>
                <w:sz w:val="28"/>
              </w:rPr>
              <w:t>resurselor</w:t>
            </w:r>
          </w:p>
        </w:tc>
        <w:tc>
          <w:tcPr>
            <w:tcW w:w="1457" w:type="dxa"/>
            <w:tcBorders>
              <w:top w:val="nil"/>
              <w:bottom w:val="nil"/>
            </w:tcBorders>
          </w:tcPr>
          <w:p>
            <w:pPr>
              <w:pStyle w:val="TableParagraph"/>
              <w:spacing w:line="302" w:lineRule="exact"/>
              <w:ind w:left="112" w:right="102"/>
              <w:jc w:val="center"/>
              <w:rPr>
                <w:sz w:val="28"/>
              </w:rPr>
            </w:pPr>
            <w:r>
              <w:rPr>
                <w:sz w:val="28"/>
              </w:rPr>
              <w:t>evaluare</w:t>
            </w:r>
          </w:p>
        </w:tc>
        <w:tc>
          <w:tcPr>
            <w:tcW w:w="1659" w:type="dxa"/>
            <w:tcBorders>
              <w:top w:val="nil"/>
              <w:bottom w:val="nil"/>
            </w:tcBorders>
          </w:tcPr>
          <w:p>
            <w:pPr>
              <w:pStyle w:val="TableParagraph"/>
              <w:spacing w:line="302" w:lineRule="exact"/>
              <w:ind w:left="575" w:right="567"/>
              <w:jc w:val="center"/>
              <w:rPr>
                <w:sz w:val="28"/>
              </w:rPr>
            </w:pPr>
            <w:r>
              <w:rPr>
                <w:sz w:val="28"/>
              </w:rPr>
              <w:t>(6p)</w:t>
            </w:r>
          </w:p>
        </w:tc>
        <w:tc>
          <w:tcPr>
            <w:tcW w:w="1476" w:type="dxa"/>
            <w:tcBorders>
              <w:top w:val="nil"/>
              <w:bottom w:val="nil"/>
            </w:tcBorders>
          </w:tcPr>
          <w:p>
            <w:pPr>
              <w:pStyle w:val="TableParagraph"/>
              <w:spacing w:line="302" w:lineRule="exact"/>
              <w:ind w:left="111" w:right="101"/>
              <w:jc w:val="center"/>
              <w:rPr>
                <w:sz w:val="28"/>
              </w:rPr>
            </w:pPr>
            <w:r>
              <w:rPr>
                <w:sz w:val="28"/>
              </w:rPr>
              <w:t>promovare</w:t>
            </w:r>
          </w:p>
        </w:tc>
        <w:tc>
          <w:tcPr>
            <w:tcW w:w="1448" w:type="dxa"/>
            <w:tcBorders>
              <w:top w:val="nil"/>
              <w:bottom w:val="nil"/>
            </w:tcBorders>
          </w:tcPr>
          <w:p>
            <w:pPr>
              <w:pStyle w:val="TableParagraph"/>
              <w:spacing w:line="302" w:lineRule="exact"/>
              <w:ind w:left="14" w:right="6"/>
              <w:jc w:val="center"/>
              <w:rPr>
                <w:sz w:val="28"/>
              </w:rPr>
            </w:pPr>
            <w:r>
              <w:rPr>
                <w:sz w:val="28"/>
              </w:rPr>
              <w:t>(4p)</w:t>
            </w:r>
          </w:p>
        </w:tc>
      </w:tr>
      <w:tr>
        <w:trPr>
          <w:trHeight w:val="321" w:hRule="atLeast"/>
        </w:trPr>
        <w:tc>
          <w:tcPr>
            <w:tcW w:w="1474" w:type="dxa"/>
            <w:tcBorders>
              <w:top w:val="nil"/>
              <w:bottom w:val="nil"/>
            </w:tcBorders>
          </w:tcPr>
          <w:p>
            <w:pPr>
              <w:pStyle w:val="TableParagraph"/>
              <w:spacing w:line="302" w:lineRule="exact"/>
              <w:ind w:left="88" w:right="80"/>
              <w:jc w:val="center"/>
              <w:rPr>
                <w:sz w:val="28"/>
              </w:rPr>
            </w:pPr>
            <w:r>
              <w:rPr>
                <w:sz w:val="28"/>
              </w:rPr>
              <w:t>timp</w:t>
            </w:r>
          </w:p>
        </w:tc>
        <w:tc>
          <w:tcPr>
            <w:tcW w:w="1465" w:type="dxa"/>
            <w:tcBorders>
              <w:top w:val="nil"/>
              <w:bottom w:val="nil"/>
            </w:tcBorders>
          </w:tcPr>
          <w:p>
            <w:pPr>
              <w:pStyle w:val="TableParagraph"/>
              <w:spacing w:line="302" w:lineRule="exact"/>
              <w:ind w:left="135" w:right="129"/>
              <w:jc w:val="center"/>
              <w:rPr>
                <w:sz w:val="28"/>
              </w:rPr>
            </w:pPr>
            <w:r>
              <w:rPr>
                <w:sz w:val="28"/>
              </w:rPr>
              <w:t>(6p)</w:t>
            </w:r>
          </w:p>
        </w:tc>
        <w:tc>
          <w:tcPr>
            <w:tcW w:w="1488" w:type="dxa"/>
            <w:tcBorders>
              <w:top w:val="nil"/>
              <w:bottom w:val="nil"/>
            </w:tcBorders>
          </w:tcPr>
          <w:p>
            <w:pPr>
              <w:pStyle w:val="TableParagraph"/>
              <w:spacing w:line="302" w:lineRule="exact"/>
              <w:ind w:left="15" w:right="5"/>
              <w:jc w:val="center"/>
              <w:rPr>
                <w:sz w:val="28"/>
              </w:rPr>
            </w:pPr>
            <w:r>
              <w:rPr>
                <w:sz w:val="28"/>
              </w:rPr>
              <w:t>necesare</w:t>
            </w:r>
          </w:p>
        </w:tc>
        <w:tc>
          <w:tcPr>
            <w:tcW w:w="1457" w:type="dxa"/>
            <w:tcBorders>
              <w:top w:val="nil"/>
              <w:bottom w:val="nil"/>
            </w:tcBorders>
          </w:tcPr>
          <w:p>
            <w:pPr>
              <w:pStyle w:val="TableParagraph"/>
              <w:spacing w:line="302" w:lineRule="exact"/>
              <w:ind w:left="112" w:right="104"/>
              <w:jc w:val="center"/>
              <w:rPr>
                <w:sz w:val="28"/>
              </w:rPr>
            </w:pPr>
            <w:r>
              <w:rPr>
                <w:sz w:val="28"/>
              </w:rPr>
              <w:t>(6p)</w:t>
            </w:r>
          </w:p>
        </w:tc>
        <w:tc>
          <w:tcPr>
            <w:tcW w:w="1659" w:type="dxa"/>
            <w:tcBorders>
              <w:top w:val="nil"/>
              <w:bottom w:val="nil"/>
            </w:tcBorders>
          </w:tcPr>
          <w:p>
            <w:pPr>
              <w:pStyle w:val="TableParagraph"/>
              <w:rPr>
                <w:sz w:val="24"/>
              </w:rPr>
            </w:pPr>
          </w:p>
        </w:tc>
        <w:tc>
          <w:tcPr>
            <w:tcW w:w="1476" w:type="dxa"/>
            <w:tcBorders>
              <w:top w:val="nil"/>
              <w:bottom w:val="nil"/>
            </w:tcBorders>
          </w:tcPr>
          <w:p>
            <w:pPr>
              <w:pStyle w:val="TableParagraph"/>
              <w:spacing w:line="302" w:lineRule="exact"/>
              <w:ind w:left="110" w:right="101"/>
              <w:jc w:val="center"/>
              <w:rPr>
                <w:sz w:val="28"/>
              </w:rPr>
            </w:pPr>
            <w:r>
              <w:rPr>
                <w:sz w:val="28"/>
              </w:rPr>
              <w:t>(6p)</w:t>
            </w:r>
          </w:p>
        </w:tc>
        <w:tc>
          <w:tcPr>
            <w:tcW w:w="1448" w:type="dxa"/>
            <w:tcBorders>
              <w:top w:val="nil"/>
              <w:bottom w:val="nil"/>
            </w:tcBorders>
          </w:tcPr>
          <w:p>
            <w:pPr>
              <w:pStyle w:val="TableParagraph"/>
              <w:rPr>
                <w:sz w:val="24"/>
              </w:rPr>
            </w:pPr>
          </w:p>
        </w:tc>
      </w:tr>
      <w:tr>
        <w:trPr>
          <w:trHeight w:val="315" w:hRule="atLeast"/>
        </w:trPr>
        <w:tc>
          <w:tcPr>
            <w:tcW w:w="1474" w:type="dxa"/>
            <w:tcBorders>
              <w:top w:val="nil"/>
            </w:tcBorders>
          </w:tcPr>
          <w:p>
            <w:pPr>
              <w:pStyle w:val="TableParagraph"/>
              <w:spacing w:line="296" w:lineRule="exact"/>
              <w:ind w:left="88" w:right="76"/>
              <w:jc w:val="center"/>
              <w:rPr>
                <w:sz w:val="28"/>
              </w:rPr>
            </w:pPr>
            <w:r>
              <w:rPr>
                <w:sz w:val="28"/>
              </w:rPr>
              <w:t>(6p)</w:t>
            </w:r>
          </w:p>
        </w:tc>
        <w:tc>
          <w:tcPr>
            <w:tcW w:w="1465" w:type="dxa"/>
            <w:tcBorders>
              <w:top w:val="nil"/>
            </w:tcBorders>
          </w:tcPr>
          <w:p>
            <w:pPr>
              <w:pStyle w:val="TableParagraph"/>
              <w:rPr>
                <w:sz w:val="22"/>
              </w:rPr>
            </w:pPr>
          </w:p>
        </w:tc>
        <w:tc>
          <w:tcPr>
            <w:tcW w:w="1488" w:type="dxa"/>
            <w:tcBorders>
              <w:top w:val="nil"/>
            </w:tcBorders>
          </w:tcPr>
          <w:p>
            <w:pPr>
              <w:pStyle w:val="TableParagraph"/>
              <w:spacing w:line="296" w:lineRule="exact"/>
              <w:ind w:left="15" w:right="4"/>
              <w:jc w:val="center"/>
              <w:rPr>
                <w:sz w:val="28"/>
              </w:rPr>
            </w:pPr>
            <w:r>
              <w:rPr>
                <w:sz w:val="28"/>
              </w:rPr>
              <w:t>(6p)</w:t>
            </w:r>
          </w:p>
        </w:tc>
        <w:tc>
          <w:tcPr>
            <w:tcW w:w="1457" w:type="dxa"/>
            <w:tcBorders>
              <w:top w:val="nil"/>
            </w:tcBorders>
          </w:tcPr>
          <w:p>
            <w:pPr>
              <w:pStyle w:val="TableParagraph"/>
              <w:rPr>
                <w:sz w:val="22"/>
              </w:rPr>
            </w:pPr>
          </w:p>
        </w:tc>
        <w:tc>
          <w:tcPr>
            <w:tcW w:w="1659" w:type="dxa"/>
            <w:tcBorders>
              <w:top w:val="nil"/>
            </w:tcBorders>
          </w:tcPr>
          <w:p>
            <w:pPr>
              <w:pStyle w:val="TableParagraph"/>
              <w:rPr>
                <w:sz w:val="22"/>
              </w:rPr>
            </w:pPr>
          </w:p>
        </w:tc>
        <w:tc>
          <w:tcPr>
            <w:tcW w:w="1476" w:type="dxa"/>
            <w:tcBorders>
              <w:top w:val="nil"/>
            </w:tcBorders>
          </w:tcPr>
          <w:p>
            <w:pPr>
              <w:pStyle w:val="TableParagraph"/>
              <w:rPr>
                <w:sz w:val="22"/>
              </w:rPr>
            </w:pPr>
          </w:p>
        </w:tc>
        <w:tc>
          <w:tcPr>
            <w:tcW w:w="1448" w:type="dxa"/>
            <w:tcBorders>
              <w:top w:val="nil"/>
            </w:tcBorders>
          </w:tcPr>
          <w:p>
            <w:pPr>
              <w:pStyle w:val="TableParagraph"/>
              <w:rPr>
                <w:sz w:val="22"/>
              </w:rPr>
            </w:pPr>
          </w:p>
        </w:tc>
      </w:tr>
    </w:tbl>
    <w:p>
      <w:pPr>
        <w:pStyle w:val="BodyText"/>
        <w:rPr>
          <w:b/>
          <w:sz w:val="20"/>
        </w:rPr>
      </w:pPr>
    </w:p>
    <w:p>
      <w:pPr>
        <w:pStyle w:val="BodyText"/>
        <w:rPr>
          <w:b/>
          <w:sz w:val="28"/>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43"/>
        <w:gridCol w:w="1743"/>
        <w:gridCol w:w="1745"/>
        <w:gridCol w:w="1745"/>
        <w:gridCol w:w="1746"/>
        <w:gridCol w:w="1746"/>
      </w:tblGrid>
      <w:tr>
        <w:trPr>
          <w:trHeight w:val="323" w:hRule="atLeast"/>
        </w:trPr>
        <w:tc>
          <w:tcPr>
            <w:tcW w:w="10468" w:type="dxa"/>
            <w:gridSpan w:val="6"/>
          </w:tcPr>
          <w:p>
            <w:pPr>
              <w:pStyle w:val="TableParagraph"/>
              <w:spacing w:line="301" w:lineRule="exact" w:before="2"/>
              <w:ind w:left="2320" w:right="2311"/>
              <w:jc w:val="center"/>
              <w:rPr>
                <w:b/>
                <w:sz w:val="28"/>
              </w:rPr>
            </w:pPr>
            <w:r>
              <w:rPr>
                <w:b/>
                <w:sz w:val="28"/>
              </w:rPr>
              <w:t>Strategie de dezvoltare (maximum 30 de puncte)</w:t>
            </w:r>
          </w:p>
        </w:tc>
      </w:tr>
      <w:tr>
        <w:trPr>
          <w:trHeight w:val="327" w:hRule="atLeast"/>
        </w:trPr>
        <w:tc>
          <w:tcPr>
            <w:tcW w:w="1743" w:type="dxa"/>
            <w:tcBorders>
              <w:bottom w:val="nil"/>
            </w:tcBorders>
          </w:tcPr>
          <w:p>
            <w:pPr>
              <w:pStyle w:val="TableParagraph"/>
              <w:spacing w:line="307" w:lineRule="exact"/>
              <w:ind w:left="198" w:right="188"/>
              <w:jc w:val="center"/>
              <w:rPr>
                <w:sz w:val="28"/>
              </w:rPr>
            </w:pPr>
            <w:r>
              <w:rPr>
                <w:sz w:val="28"/>
              </w:rPr>
              <w:t>Fezabilitate</w:t>
            </w:r>
          </w:p>
        </w:tc>
        <w:tc>
          <w:tcPr>
            <w:tcW w:w="1743" w:type="dxa"/>
            <w:tcBorders>
              <w:bottom w:val="nil"/>
            </w:tcBorders>
          </w:tcPr>
          <w:p>
            <w:pPr>
              <w:pStyle w:val="TableParagraph"/>
              <w:spacing w:line="307" w:lineRule="exact"/>
              <w:ind w:left="196" w:right="188"/>
              <w:jc w:val="center"/>
              <w:rPr>
                <w:sz w:val="28"/>
              </w:rPr>
            </w:pPr>
            <w:r>
              <w:rPr>
                <w:sz w:val="28"/>
              </w:rPr>
              <w:t>Caracter</w:t>
            </w:r>
          </w:p>
        </w:tc>
        <w:tc>
          <w:tcPr>
            <w:tcW w:w="1745" w:type="dxa"/>
            <w:tcBorders>
              <w:bottom w:val="nil"/>
            </w:tcBorders>
          </w:tcPr>
          <w:p>
            <w:pPr>
              <w:pStyle w:val="TableParagraph"/>
              <w:spacing w:line="307" w:lineRule="exact"/>
              <w:ind w:left="13" w:right="3"/>
              <w:jc w:val="center"/>
              <w:rPr>
                <w:sz w:val="28"/>
              </w:rPr>
            </w:pPr>
            <w:r>
              <w:rPr>
                <w:sz w:val="28"/>
              </w:rPr>
              <w:t>Ierarhizare</w:t>
            </w:r>
          </w:p>
        </w:tc>
        <w:tc>
          <w:tcPr>
            <w:tcW w:w="1745" w:type="dxa"/>
            <w:tcBorders>
              <w:bottom w:val="nil"/>
            </w:tcBorders>
          </w:tcPr>
          <w:p>
            <w:pPr>
              <w:pStyle w:val="TableParagraph"/>
              <w:spacing w:line="307" w:lineRule="exact"/>
              <w:ind w:left="13" w:right="7"/>
              <w:jc w:val="center"/>
              <w:rPr>
                <w:sz w:val="28"/>
              </w:rPr>
            </w:pPr>
            <w:r>
              <w:rPr>
                <w:sz w:val="28"/>
              </w:rPr>
              <w:t>Corelarea</w:t>
            </w:r>
          </w:p>
        </w:tc>
        <w:tc>
          <w:tcPr>
            <w:tcW w:w="1746" w:type="dxa"/>
            <w:tcBorders>
              <w:bottom w:val="nil"/>
            </w:tcBorders>
          </w:tcPr>
          <w:p>
            <w:pPr>
              <w:pStyle w:val="TableParagraph"/>
              <w:spacing w:line="307" w:lineRule="exact"/>
              <w:ind w:left="6"/>
              <w:jc w:val="center"/>
              <w:rPr>
                <w:sz w:val="28"/>
              </w:rPr>
            </w:pPr>
            <w:r>
              <w:rPr>
                <w:sz w:val="28"/>
              </w:rPr>
              <w:t>Legătura dintre</w:t>
            </w:r>
          </w:p>
        </w:tc>
        <w:tc>
          <w:tcPr>
            <w:tcW w:w="1746" w:type="dxa"/>
            <w:tcBorders>
              <w:bottom w:val="nil"/>
            </w:tcBorders>
          </w:tcPr>
          <w:p>
            <w:pPr>
              <w:pStyle w:val="TableParagraph"/>
              <w:spacing w:line="307" w:lineRule="exact"/>
              <w:ind w:left="9"/>
              <w:jc w:val="center"/>
              <w:rPr>
                <w:sz w:val="28"/>
              </w:rPr>
            </w:pPr>
            <w:r>
              <w:rPr>
                <w:sz w:val="28"/>
              </w:rPr>
              <w:t>Alte aspecte</w:t>
            </w:r>
          </w:p>
        </w:tc>
      </w:tr>
      <w:tr>
        <w:trPr>
          <w:trHeight w:val="321" w:hRule="atLeast"/>
        </w:trPr>
        <w:tc>
          <w:tcPr>
            <w:tcW w:w="1743" w:type="dxa"/>
            <w:tcBorders>
              <w:top w:val="nil"/>
              <w:bottom w:val="nil"/>
            </w:tcBorders>
          </w:tcPr>
          <w:p>
            <w:pPr>
              <w:pStyle w:val="TableParagraph"/>
              <w:spacing w:line="302" w:lineRule="exact"/>
              <w:ind w:left="198" w:right="187"/>
              <w:jc w:val="center"/>
              <w:rPr>
                <w:sz w:val="28"/>
              </w:rPr>
            </w:pPr>
            <w:r>
              <w:rPr>
                <w:sz w:val="28"/>
              </w:rPr>
              <w:t>(4p)</w:t>
            </w:r>
          </w:p>
        </w:tc>
        <w:tc>
          <w:tcPr>
            <w:tcW w:w="1743" w:type="dxa"/>
            <w:tcBorders>
              <w:top w:val="nil"/>
              <w:bottom w:val="nil"/>
            </w:tcBorders>
          </w:tcPr>
          <w:p>
            <w:pPr>
              <w:pStyle w:val="TableParagraph"/>
              <w:spacing w:line="302" w:lineRule="exact"/>
              <w:ind w:left="195" w:right="188"/>
              <w:jc w:val="center"/>
              <w:rPr>
                <w:sz w:val="28"/>
              </w:rPr>
            </w:pPr>
            <w:r>
              <w:rPr>
                <w:sz w:val="28"/>
              </w:rPr>
              <w:t>inovator</w:t>
            </w:r>
          </w:p>
        </w:tc>
        <w:tc>
          <w:tcPr>
            <w:tcW w:w="1745" w:type="dxa"/>
            <w:tcBorders>
              <w:top w:val="nil"/>
              <w:bottom w:val="nil"/>
            </w:tcBorders>
          </w:tcPr>
          <w:p>
            <w:pPr>
              <w:pStyle w:val="TableParagraph"/>
              <w:spacing w:line="302" w:lineRule="exact"/>
              <w:ind w:left="13" w:right="1"/>
              <w:jc w:val="center"/>
              <w:rPr>
                <w:sz w:val="28"/>
              </w:rPr>
            </w:pPr>
            <w:r>
              <w:rPr>
                <w:sz w:val="28"/>
              </w:rPr>
              <w:t>priorități</w:t>
            </w:r>
          </w:p>
        </w:tc>
        <w:tc>
          <w:tcPr>
            <w:tcW w:w="1745" w:type="dxa"/>
            <w:tcBorders>
              <w:top w:val="nil"/>
              <w:bottom w:val="nil"/>
            </w:tcBorders>
          </w:tcPr>
          <w:p>
            <w:pPr>
              <w:pStyle w:val="TableParagraph"/>
              <w:spacing w:line="302" w:lineRule="exact"/>
              <w:ind w:left="13" w:right="9"/>
              <w:jc w:val="center"/>
              <w:rPr>
                <w:sz w:val="28"/>
              </w:rPr>
            </w:pPr>
            <w:r>
              <w:rPr>
                <w:sz w:val="28"/>
              </w:rPr>
              <w:t>obiectivelor cu</w:t>
            </w:r>
          </w:p>
        </w:tc>
        <w:tc>
          <w:tcPr>
            <w:tcW w:w="1746" w:type="dxa"/>
            <w:tcBorders>
              <w:top w:val="nil"/>
              <w:bottom w:val="nil"/>
            </w:tcBorders>
          </w:tcPr>
          <w:p>
            <w:pPr>
              <w:pStyle w:val="TableParagraph"/>
              <w:spacing w:line="302" w:lineRule="exact"/>
              <w:ind w:left="4"/>
              <w:jc w:val="center"/>
              <w:rPr>
                <w:sz w:val="28"/>
              </w:rPr>
            </w:pPr>
            <w:r>
              <w:rPr>
                <w:sz w:val="28"/>
              </w:rPr>
              <w:t>scopul</w:t>
            </w:r>
          </w:p>
        </w:tc>
        <w:tc>
          <w:tcPr>
            <w:tcW w:w="1746" w:type="dxa"/>
            <w:tcBorders>
              <w:top w:val="nil"/>
              <w:bottom w:val="nil"/>
            </w:tcBorders>
          </w:tcPr>
          <w:p>
            <w:pPr>
              <w:pStyle w:val="TableParagraph"/>
              <w:spacing w:line="302" w:lineRule="exact"/>
              <w:ind w:left="6"/>
              <w:jc w:val="center"/>
              <w:rPr>
                <w:sz w:val="28"/>
              </w:rPr>
            </w:pPr>
            <w:r>
              <w:rPr>
                <w:sz w:val="28"/>
              </w:rPr>
              <w:t>(2p)</w:t>
            </w:r>
          </w:p>
        </w:tc>
      </w:tr>
      <w:tr>
        <w:trPr>
          <w:trHeight w:val="321" w:hRule="atLeast"/>
        </w:trPr>
        <w:tc>
          <w:tcPr>
            <w:tcW w:w="1743" w:type="dxa"/>
            <w:tcBorders>
              <w:top w:val="nil"/>
              <w:bottom w:val="nil"/>
            </w:tcBorders>
          </w:tcPr>
          <w:p>
            <w:pPr>
              <w:pStyle w:val="TableParagraph"/>
              <w:rPr>
                <w:sz w:val="24"/>
              </w:rPr>
            </w:pPr>
          </w:p>
        </w:tc>
        <w:tc>
          <w:tcPr>
            <w:tcW w:w="1743" w:type="dxa"/>
            <w:tcBorders>
              <w:top w:val="nil"/>
              <w:bottom w:val="nil"/>
            </w:tcBorders>
          </w:tcPr>
          <w:p>
            <w:pPr>
              <w:pStyle w:val="TableParagraph"/>
              <w:spacing w:line="302" w:lineRule="exact"/>
              <w:ind w:left="198" w:right="188"/>
              <w:jc w:val="center"/>
              <w:rPr>
                <w:sz w:val="28"/>
              </w:rPr>
            </w:pPr>
            <w:r>
              <w:rPr>
                <w:sz w:val="28"/>
              </w:rPr>
              <w:t>(4p)</w:t>
            </w:r>
          </w:p>
        </w:tc>
        <w:tc>
          <w:tcPr>
            <w:tcW w:w="1745" w:type="dxa"/>
            <w:tcBorders>
              <w:top w:val="nil"/>
              <w:bottom w:val="nil"/>
            </w:tcBorders>
          </w:tcPr>
          <w:p>
            <w:pPr>
              <w:pStyle w:val="TableParagraph"/>
              <w:spacing w:line="302" w:lineRule="exact"/>
              <w:ind w:left="13"/>
              <w:jc w:val="center"/>
              <w:rPr>
                <w:sz w:val="28"/>
              </w:rPr>
            </w:pPr>
            <w:r>
              <w:rPr>
                <w:sz w:val="28"/>
              </w:rPr>
              <w:t>(6p)</w:t>
            </w:r>
          </w:p>
        </w:tc>
        <w:tc>
          <w:tcPr>
            <w:tcW w:w="1745" w:type="dxa"/>
            <w:tcBorders>
              <w:top w:val="nil"/>
              <w:bottom w:val="nil"/>
            </w:tcBorders>
          </w:tcPr>
          <w:p>
            <w:pPr>
              <w:pStyle w:val="TableParagraph"/>
              <w:spacing w:line="302" w:lineRule="exact"/>
              <w:ind w:left="13" w:right="5"/>
              <w:jc w:val="center"/>
              <w:rPr>
                <w:sz w:val="28"/>
              </w:rPr>
            </w:pPr>
            <w:r>
              <w:rPr>
                <w:w w:val="100"/>
                <w:sz w:val="28"/>
              </w:rPr>
              <w:t>s</w:t>
            </w:r>
            <w:r>
              <w:rPr>
                <w:spacing w:val="-2"/>
                <w:w w:val="100"/>
                <w:sz w:val="28"/>
              </w:rPr>
              <w:t>ol</w:t>
            </w:r>
            <w:r>
              <w:rPr>
                <w:w w:val="100"/>
                <w:sz w:val="28"/>
              </w:rPr>
              <w:t>u</w:t>
            </w:r>
            <w:r>
              <w:rPr>
                <w:spacing w:val="-2"/>
                <w:w w:val="35"/>
                <w:sz w:val="28"/>
              </w:rPr>
              <w:t>ț</w:t>
            </w:r>
            <w:r>
              <w:rPr>
                <w:w w:val="100"/>
                <w:sz w:val="28"/>
              </w:rPr>
              <w:t>i</w:t>
            </w:r>
            <w:r>
              <w:rPr>
                <w:spacing w:val="-2"/>
                <w:w w:val="100"/>
                <w:sz w:val="28"/>
              </w:rPr>
              <w:t>o</w:t>
            </w:r>
            <w:r>
              <w:rPr>
                <w:w w:val="100"/>
                <w:sz w:val="28"/>
              </w:rPr>
              <w:t>na</w:t>
            </w:r>
            <w:r>
              <w:rPr>
                <w:spacing w:val="-3"/>
                <w:w w:val="100"/>
                <w:sz w:val="28"/>
              </w:rPr>
              <w:t>r</w:t>
            </w:r>
            <w:r>
              <w:rPr>
                <w:w w:val="100"/>
                <w:sz w:val="28"/>
              </w:rPr>
              <w:t>ea</w:t>
            </w:r>
          </w:p>
        </w:tc>
        <w:tc>
          <w:tcPr>
            <w:tcW w:w="1746" w:type="dxa"/>
            <w:tcBorders>
              <w:top w:val="nil"/>
              <w:bottom w:val="nil"/>
            </w:tcBorders>
          </w:tcPr>
          <w:p>
            <w:pPr>
              <w:pStyle w:val="TableParagraph"/>
              <w:spacing w:line="302" w:lineRule="exact"/>
              <w:ind w:left="6"/>
              <w:jc w:val="center"/>
              <w:rPr>
                <w:sz w:val="28"/>
              </w:rPr>
            </w:pPr>
            <w:r>
              <w:rPr>
                <w:sz w:val="28"/>
              </w:rPr>
              <w:t>structurii și</w:t>
            </w:r>
          </w:p>
        </w:tc>
        <w:tc>
          <w:tcPr>
            <w:tcW w:w="1746" w:type="dxa"/>
            <w:tcBorders>
              <w:top w:val="nil"/>
              <w:bottom w:val="nil"/>
            </w:tcBorders>
          </w:tcPr>
          <w:p>
            <w:pPr>
              <w:pStyle w:val="TableParagraph"/>
              <w:rPr>
                <w:sz w:val="24"/>
              </w:rPr>
            </w:pPr>
          </w:p>
        </w:tc>
      </w:tr>
      <w:tr>
        <w:trPr>
          <w:trHeight w:val="322" w:hRule="atLeast"/>
        </w:trPr>
        <w:tc>
          <w:tcPr>
            <w:tcW w:w="1743" w:type="dxa"/>
            <w:tcBorders>
              <w:top w:val="nil"/>
              <w:bottom w:val="nil"/>
            </w:tcBorders>
          </w:tcPr>
          <w:p>
            <w:pPr>
              <w:pStyle w:val="TableParagraph"/>
              <w:rPr>
                <w:sz w:val="24"/>
              </w:rPr>
            </w:pPr>
          </w:p>
        </w:tc>
        <w:tc>
          <w:tcPr>
            <w:tcW w:w="1743" w:type="dxa"/>
            <w:tcBorders>
              <w:top w:val="nil"/>
              <w:bottom w:val="nil"/>
            </w:tcBorders>
          </w:tcPr>
          <w:p>
            <w:pPr>
              <w:pStyle w:val="TableParagraph"/>
              <w:rPr>
                <w:sz w:val="24"/>
              </w:rPr>
            </w:pPr>
          </w:p>
        </w:tc>
        <w:tc>
          <w:tcPr>
            <w:tcW w:w="1745" w:type="dxa"/>
            <w:tcBorders>
              <w:top w:val="nil"/>
              <w:bottom w:val="nil"/>
            </w:tcBorders>
          </w:tcPr>
          <w:p>
            <w:pPr>
              <w:pStyle w:val="TableParagraph"/>
              <w:rPr>
                <w:sz w:val="24"/>
              </w:rPr>
            </w:pPr>
          </w:p>
        </w:tc>
        <w:tc>
          <w:tcPr>
            <w:tcW w:w="1745" w:type="dxa"/>
            <w:tcBorders>
              <w:top w:val="nil"/>
              <w:bottom w:val="nil"/>
            </w:tcBorders>
          </w:tcPr>
          <w:p>
            <w:pPr>
              <w:pStyle w:val="TableParagraph"/>
              <w:spacing w:line="303" w:lineRule="exact"/>
              <w:ind w:left="13" w:right="6"/>
              <w:jc w:val="center"/>
              <w:rPr>
                <w:sz w:val="28"/>
              </w:rPr>
            </w:pPr>
            <w:r>
              <w:rPr>
                <w:sz w:val="28"/>
              </w:rPr>
              <w:t>problemelor</w:t>
            </w:r>
          </w:p>
        </w:tc>
        <w:tc>
          <w:tcPr>
            <w:tcW w:w="1746" w:type="dxa"/>
            <w:tcBorders>
              <w:top w:val="nil"/>
              <w:bottom w:val="nil"/>
            </w:tcBorders>
          </w:tcPr>
          <w:p>
            <w:pPr>
              <w:pStyle w:val="TableParagraph"/>
              <w:spacing w:line="303" w:lineRule="exact"/>
              <w:ind w:left="10"/>
              <w:jc w:val="center"/>
              <w:rPr>
                <w:sz w:val="28"/>
              </w:rPr>
            </w:pPr>
            <w:r>
              <w:rPr>
                <w:sz w:val="28"/>
              </w:rPr>
              <w:t>strategie</w:t>
            </w:r>
          </w:p>
        </w:tc>
        <w:tc>
          <w:tcPr>
            <w:tcW w:w="1746" w:type="dxa"/>
            <w:tcBorders>
              <w:top w:val="nil"/>
              <w:bottom w:val="nil"/>
            </w:tcBorders>
          </w:tcPr>
          <w:p>
            <w:pPr>
              <w:pStyle w:val="TableParagraph"/>
              <w:rPr>
                <w:sz w:val="24"/>
              </w:rPr>
            </w:pPr>
          </w:p>
        </w:tc>
      </w:tr>
      <w:tr>
        <w:trPr>
          <w:trHeight w:val="322" w:hRule="atLeast"/>
        </w:trPr>
        <w:tc>
          <w:tcPr>
            <w:tcW w:w="1743" w:type="dxa"/>
            <w:tcBorders>
              <w:top w:val="nil"/>
              <w:bottom w:val="nil"/>
            </w:tcBorders>
          </w:tcPr>
          <w:p>
            <w:pPr>
              <w:pStyle w:val="TableParagraph"/>
              <w:rPr>
                <w:sz w:val="24"/>
              </w:rPr>
            </w:pPr>
          </w:p>
        </w:tc>
        <w:tc>
          <w:tcPr>
            <w:tcW w:w="1743" w:type="dxa"/>
            <w:tcBorders>
              <w:top w:val="nil"/>
              <w:bottom w:val="nil"/>
            </w:tcBorders>
          </w:tcPr>
          <w:p>
            <w:pPr>
              <w:pStyle w:val="TableParagraph"/>
              <w:rPr>
                <w:sz w:val="24"/>
              </w:rPr>
            </w:pPr>
          </w:p>
        </w:tc>
        <w:tc>
          <w:tcPr>
            <w:tcW w:w="1745" w:type="dxa"/>
            <w:tcBorders>
              <w:top w:val="nil"/>
              <w:bottom w:val="nil"/>
            </w:tcBorders>
          </w:tcPr>
          <w:p>
            <w:pPr>
              <w:pStyle w:val="TableParagraph"/>
              <w:rPr>
                <w:sz w:val="24"/>
              </w:rPr>
            </w:pPr>
          </w:p>
        </w:tc>
        <w:tc>
          <w:tcPr>
            <w:tcW w:w="1745" w:type="dxa"/>
            <w:tcBorders>
              <w:top w:val="nil"/>
              <w:bottom w:val="nil"/>
            </w:tcBorders>
          </w:tcPr>
          <w:p>
            <w:pPr>
              <w:pStyle w:val="TableParagraph"/>
              <w:spacing w:line="303" w:lineRule="exact"/>
              <w:ind w:left="13" w:right="4"/>
              <w:jc w:val="center"/>
              <w:rPr>
                <w:sz w:val="28"/>
              </w:rPr>
            </w:pPr>
            <w:r>
              <w:rPr>
                <w:sz w:val="28"/>
              </w:rPr>
              <w:t>identificate</w:t>
            </w:r>
          </w:p>
        </w:tc>
        <w:tc>
          <w:tcPr>
            <w:tcW w:w="1746" w:type="dxa"/>
            <w:tcBorders>
              <w:top w:val="nil"/>
              <w:bottom w:val="nil"/>
            </w:tcBorders>
          </w:tcPr>
          <w:p>
            <w:pPr>
              <w:pStyle w:val="TableParagraph"/>
              <w:spacing w:line="303" w:lineRule="exact"/>
              <w:ind w:left="9"/>
              <w:jc w:val="center"/>
              <w:rPr>
                <w:sz w:val="28"/>
              </w:rPr>
            </w:pPr>
            <w:r>
              <w:rPr>
                <w:sz w:val="28"/>
              </w:rPr>
              <w:t>(4p)</w:t>
            </w:r>
          </w:p>
        </w:tc>
        <w:tc>
          <w:tcPr>
            <w:tcW w:w="1746" w:type="dxa"/>
            <w:tcBorders>
              <w:top w:val="nil"/>
              <w:bottom w:val="nil"/>
            </w:tcBorders>
          </w:tcPr>
          <w:p>
            <w:pPr>
              <w:pStyle w:val="TableParagraph"/>
              <w:rPr>
                <w:sz w:val="24"/>
              </w:rPr>
            </w:pPr>
          </w:p>
        </w:tc>
      </w:tr>
      <w:tr>
        <w:trPr>
          <w:trHeight w:val="315" w:hRule="atLeast"/>
        </w:trPr>
        <w:tc>
          <w:tcPr>
            <w:tcW w:w="1743" w:type="dxa"/>
            <w:tcBorders>
              <w:top w:val="nil"/>
            </w:tcBorders>
          </w:tcPr>
          <w:p>
            <w:pPr>
              <w:pStyle w:val="TableParagraph"/>
              <w:rPr>
                <w:sz w:val="22"/>
              </w:rPr>
            </w:pPr>
          </w:p>
        </w:tc>
        <w:tc>
          <w:tcPr>
            <w:tcW w:w="1743" w:type="dxa"/>
            <w:tcBorders>
              <w:top w:val="nil"/>
            </w:tcBorders>
          </w:tcPr>
          <w:p>
            <w:pPr>
              <w:pStyle w:val="TableParagraph"/>
              <w:rPr>
                <w:sz w:val="22"/>
              </w:rPr>
            </w:pPr>
          </w:p>
        </w:tc>
        <w:tc>
          <w:tcPr>
            <w:tcW w:w="1745" w:type="dxa"/>
            <w:tcBorders>
              <w:top w:val="nil"/>
            </w:tcBorders>
          </w:tcPr>
          <w:p>
            <w:pPr>
              <w:pStyle w:val="TableParagraph"/>
              <w:rPr>
                <w:sz w:val="22"/>
              </w:rPr>
            </w:pPr>
          </w:p>
        </w:tc>
        <w:tc>
          <w:tcPr>
            <w:tcW w:w="1745" w:type="dxa"/>
            <w:tcBorders>
              <w:top w:val="nil"/>
            </w:tcBorders>
          </w:tcPr>
          <w:p>
            <w:pPr>
              <w:pStyle w:val="TableParagraph"/>
              <w:spacing w:line="295" w:lineRule="exact"/>
              <w:ind w:left="13" w:right="2"/>
              <w:jc w:val="center"/>
              <w:rPr>
                <w:sz w:val="28"/>
              </w:rPr>
            </w:pPr>
            <w:r>
              <w:rPr>
                <w:sz w:val="28"/>
              </w:rPr>
              <w:t>(10p)</w:t>
            </w:r>
          </w:p>
        </w:tc>
        <w:tc>
          <w:tcPr>
            <w:tcW w:w="1746" w:type="dxa"/>
            <w:tcBorders>
              <w:top w:val="nil"/>
            </w:tcBorders>
          </w:tcPr>
          <w:p>
            <w:pPr>
              <w:pStyle w:val="TableParagraph"/>
              <w:rPr>
                <w:sz w:val="22"/>
              </w:rPr>
            </w:pPr>
          </w:p>
        </w:tc>
        <w:tc>
          <w:tcPr>
            <w:tcW w:w="1746" w:type="dxa"/>
            <w:tcBorders>
              <w:top w:val="nil"/>
            </w:tcBorders>
          </w:tcPr>
          <w:p>
            <w:pPr>
              <w:pStyle w:val="TableParagraph"/>
              <w:rPr>
                <w:sz w:val="22"/>
              </w:rPr>
            </w:pPr>
          </w:p>
        </w:tc>
      </w:tr>
    </w:tbl>
    <w:p>
      <w:pPr>
        <w:spacing w:after="0"/>
        <w:rPr>
          <w:sz w:val="22"/>
        </w:rPr>
        <w:sectPr>
          <w:pgSz w:w="11900" w:h="16850"/>
          <w:pgMar w:header="423" w:footer="1157" w:top="2040" w:bottom="1340" w:left="600" w:right="560"/>
        </w:sectPr>
      </w:pPr>
    </w:p>
    <w:p>
      <w:pPr>
        <w:pStyle w:val="BodyText"/>
        <w:rPr>
          <w:b/>
          <w:sz w:val="20"/>
        </w:rPr>
      </w:pPr>
    </w:p>
    <w:p>
      <w:pPr>
        <w:spacing w:before="205"/>
        <w:ind w:left="547" w:right="0" w:firstLine="0"/>
        <w:jc w:val="left"/>
        <w:rPr>
          <w:b/>
          <w:sz w:val="24"/>
        </w:rPr>
      </w:pPr>
      <w:r>
        <w:rPr>
          <w:b/>
          <w:sz w:val="24"/>
        </w:rPr>
        <w:t>ANEXA 5</w:t>
      </w:r>
    </w:p>
    <w:p>
      <w:pPr>
        <w:pStyle w:val="BodyText"/>
        <w:rPr>
          <w:b/>
          <w:sz w:val="26"/>
        </w:rPr>
      </w:pPr>
    </w:p>
    <w:p>
      <w:pPr>
        <w:pStyle w:val="BodyText"/>
        <w:spacing w:before="7"/>
        <w:rPr>
          <w:b/>
          <w:sz w:val="20"/>
        </w:rPr>
      </w:pPr>
    </w:p>
    <w:p>
      <w:pPr>
        <w:tabs>
          <w:tab w:pos="9772" w:val="left" w:leader="dot"/>
        </w:tabs>
        <w:spacing w:before="0"/>
        <w:ind w:left="547" w:right="0" w:firstLine="0"/>
        <w:jc w:val="left"/>
        <w:rPr>
          <w:b/>
          <w:i/>
          <w:sz w:val="24"/>
        </w:rPr>
      </w:pPr>
      <w:r>
        <w:rPr>
          <w:b/>
          <w:sz w:val="22"/>
        </w:rPr>
        <w:t>CONSILIUL JUDEȚEAN</w:t>
      </w:r>
      <w:r>
        <w:rPr>
          <w:b/>
          <w:spacing w:val="-17"/>
          <w:sz w:val="22"/>
        </w:rPr>
        <w:t> </w:t>
      </w:r>
      <w:r>
        <w:rPr>
          <w:b/>
          <w:sz w:val="22"/>
        </w:rPr>
        <w:t>AL</w:t>
      </w:r>
      <w:r>
        <w:rPr>
          <w:b/>
          <w:spacing w:val="-8"/>
          <w:sz w:val="22"/>
        </w:rPr>
        <w:t> </w:t>
      </w:r>
      <w:r>
        <w:rPr>
          <w:b/>
          <w:sz w:val="22"/>
        </w:rPr>
        <w:t>ELEVILOR</w:t>
        <w:tab/>
      </w:r>
      <w:r>
        <w:rPr>
          <w:b/>
          <w:i/>
          <w:sz w:val="24"/>
        </w:rPr>
        <w:t>(județ)</w:t>
      </w:r>
    </w:p>
    <w:p>
      <w:pPr>
        <w:pStyle w:val="BodyText"/>
        <w:spacing w:before="4"/>
        <w:rPr>
          <w:b/>
          <w:i/>
          <w:sz w:val="20"/>
        </w:rPr>
      </w:pPr>
    </w:p>
    <w:p>
      <w:pPr>
        <w:spacing w:before="0"/>
        <w:ind w:left="547" w:right="0" w:firstLine="0"/>
        <w:jc w:val="left"/>
        <w:rPr>
          <w:b/>
          <w:sz w:val="22"/>
        </w:rPr>
      </w:pPr>
      <w:r>
        <w:rPr>
          <w:b/>
          <w:sz w:val="22"/>
        </w:rPr>
        <w:t>CONSILIUL ȘCOLAR AL ELEVILOR ………………....................................................................................</w:t>
      </w:r>
    </w:p>
    <w:p>
      <w:pPr>
        <w:spacing w:before="38"/>
        <w:ind w:left="547" w:right="0" w:firstLine="0"/>
        <w:jc w:val="left"/>
        <w:rPr>
          <w:b/>
          <w:i/>
          <w:sz w:val="22"/>
        </w:rPr>
      </w:pPr>
      <w:r>
        <w:rPr>
          <w:b/>
          <w:w w:val="100"/>
          <w:sz w:val="22"/>
        </w:rPr>
        <w:t>...............</w:t>
      </w:r>
      <w:r>
        <w:rPr>
          <w:b/>
          <w:spacing w:val="-1"/>
          <w:w w:val="100"/>
          <w:sz w:val="22"/>
        </w:rPr>
        <w:t>.</w:t>
      </w:r>
      <w:r>
        <w:rPr>
          <w:b/>
          <w:w w:val="100"/>
          <w:sz w:val="22"/>
        </w:rPr>
        <w:t>.</w:t>
      </w:r>
      <w:r>
        <w:rPr>
          <w:b/>
          <w:spacing w:val="-3"/>
          <w:w w:val="100"/>
          <w:sz w:val="22"/>
        </w:rPr>
        <w:t>.</w:t>
      </w:r>
      <w:r>
        <w:rPr>
          <w:b/>
          <w:w w:val="100"/>
          <w:sz w:val="22"/>
        </w:rPr>
        <w:t>...........</w:t>
      </w:r>
      <w:r>
        <w:rPr>
          <w:b/>
          <w:spacing w:val="-3"/>
          <w:w w:val="100"/>
          <w:sz w:val="22"/>
        </w:rPr>
        <w:t>.</w:t>
      </w:r>
      <w:r>
        <w:rPr>
          <w:b/>
          <w:w w:val="100"/>
          <w:sz w:val="22"/>
        </w:rPr>
        <w:t>...........</w:t>
      </w:r>
      <w:r>
        <w:rPr>
          <w:b/>
          <w:spacing w:val="-3"/>
          <w:w w:val="100"/>
          <w:sz w:val="22"/>
        </w:rPr>
        <w:t>.</w:t>
      </w:r>
      <w:r>
        <w:rPr>
          <w:b/>
          <w:w w:val="100"/>
          <w:sz w:val="22"/>
        </w:rPr>
        <w:t>.</w:t>
      </w:r>
      <w:r>
        <w:rPr>
          <w:b/>
          <w:spacing w:val="-3"/>
          <w:w w:val="100"/>
          <w:sz w:val="22"/>
        </w:rPr>
        <w:t>.</w:t>
      </w:r>
      <w:r>
        <w:rPr>
          <w:b/>
          <w:w w:val="100"/>
          <w:sz w:val="22"/>
        </w:rPr>
        <w:t>.................</w:t>
      </w:r>
      <w:r>
        <w:rPr>
          <w:b/>
          <w:spacing w:val="-3"/>
          <w:w w:val="100"/>
          <w:sz w:val="22"/>
        </w:rPr>
        <w:t>.</w:t>
      </w:r>
      <w:r>
        <w:rPr>
          <w:b/>
          <w:w w:val="100"/>
          <w:sz w:val="22"/>
        </w:rPr>
        <w:t>...........</w:t>
      </w:r>
      <w:r>
        <w:rPr>
          <w:b/>
          <w:spacing w:val="-3"/>
          <w:w w:val="100"/>
          <w:sz w:val="22"/>
        </w:rPr>
        <w:t>.</w:t>
      </w:r>
      <w:r>
        <w:rPr>
          <w:b/>
          <w:w w:val="100"/>
          <w:sz w:val="22"/>
        </w:rPr>
        <w:t>...........</w:t>
      </w:r>
      <w:r>
        <w:rPr>
          <w:b/>
          <w:spacing w:val="-3"/>
          <w:w w:val="100"/>
          <w:sz w:val="22"/>
        </w:rPr>
        <w:t>.</w:t>
      </w:r>
      <w:r>
        <w:rPr>
          <w:b/>
          <w:w w:val="100"/>
          <w:sz w:val="22"/>
        </w:rPr>
        <w:t>.</w:t>
      </w:r>
      <w:r>
        <w:rPr>
          <w:b/>
          <w:spacing w:val="-3"/>
          <w:w w:val="100"/>
          <w:sz w:val="22"/>
        </w:rPr>
        <w:t>.</w:t>
      </w:r>
      <w:r>
        <w:rPr>
          <w:b/>
          <w:w w:val="100"/>
          <w:sz w:val="22"/>
        </w:rPr>
        <w:t>.................</w:t>
      </w:r>
      <w:r>
        <w:rPr>
          <w:b/>
          <w:spacing w:val="-3"/>
          <w:w w:val="100"/>
          <w:sz w:val="22"/>
        </w:rPr>
        <w:t>.</w:t>
      </w:r>
      <w:r>
        <w:rPr>
          <w:b/>
          <w:w w:val="100"/>
          <w:sz w:val="22"/>
        </w:rPr>
        <w:t>...........</w:t>
      </w:r>
      <w:r>
        <w:rPr>
          <w:b/>
          <w:spacing w:val="-3"/>
          <w:w w:val="100"/>
          <w:sz w:val="22"/>
        </w:rPr>
        <w:t>.</w:t>
      </w:r>
      <w:r>
        <w:rPr>
          <w:b/>
          <w:w w:val="100"/>
          <w:sz w:val="22"/>
        </w:rPr>
        <w:t>.........</w:t>
      </w:r>
      <w:r>
        <w:rPr>
          <w:b/>
          <w:spacing w:val="-2"/>
          <w:sz w:val="22"/>
        </w:rPr>
        <w:t> </w:t>
      </w:r>
      <w:r>
        <w:rPr>
          <w:b/>
          <w:i/>
          <w:w w:val="100"/>
          <w:sz w:val="22"/>
        </w:rPr>
        <w:t>(</w:t>
      </w:r>
      <w:r>
        <w:rPr>
          <w:b/>
          <w:i/>
          <w:spacing w:val="-3"/>
          <w:w w:val="100"/>
          <w:sz w:val="22"/>
        </w:rPr>
        <w:t>nu</w:t>
      </w:r>
      <w:r>
        <w:rPr>
          <w:b/>
          <w:i/>
          <w:spacing w:val="3"/>
          <w:w w:val="100"/>
          <w:sz w:val="22"/>
        </w:rPr>
        <w:t>m</w:t>
      </w:r>
      <w:r>
        <w:rPr>
          <w:b/>
          <w:i/>
          <w:spacing w:val="-2"/>
          <w:w w:val="100"/>
          <w:sz w:val="22"/>
        </w:rPr>
        <w:t>e</w:t>
      </w:r>
      <w:r>
        <w:rPr>
          <w:b/>
          <w:i/>
          <w:w w:val="100"/>
          <w:sz w:val="22"/>
        </w:rPr>
        <w:t>le</w:t>
      </w:r>
      <w:r>
        <w:rPr>
          <w:b/>
          <w:i/>
          <w:sz w:val="22"/>
        </w:rPr>
        <w:t> </w:t>
      </w:r>
      <w:r>
        <w:rPr>
          <w:b/>
          <w:i/>
          <w:spacing w:val="-1"/>
          <w:w w:val="100"/>
          <w:sz w:val="22"/>
        </w:rPr>
        <w:t>u</w:t>
      </w:r>
      <w:r>
        <w:rPr>
          <w:b/>
          <w:i/>
          <w:spacing w:val="-3"/>
          <w:w w:val="100"/>
          <w:sz w:val="22"/>
        </w:rPr>
        <w:t>n</w:t>
      </w:r>
      <w:r>
        <w:rPr>
          <w:b/>
          <w:i/>
          <w:w w:val="100"/>
          <w:sz w:val="22"/>
        </w:rPr>
        <w:t>it</w:t>
      </w:r>
      <w:r>
        <w:rPr>
          <w:b/>
          <w:i/>
          <w:spacing w:val="-3"/>
          <w:w w:val="100"/>
          <w:sz w:val="22"/>
        </w:rPr>
        <w:t>ă</w:t>
      </w:r>
      <w:r>
        <w:rPr>
          <w:b/>
          <w:i/>
          <w:w w:val="35"/>
          <w:sz w:val="22"/>
        </w:rPr>
        <w:t>ț</w:t>
      </w:r>
      <w:r>
        <w:rPr>
          <w:b/>
          <w:i/>
          <w:spacing w:val="-2"/>
          <w:w w:val="100"/>
          <w:sz w:val="22"/>
        </w:rPr>
        <w:t>i</w:t>
      </w:r>
      <w:r>
        <w:rPr>
          <w:b/>
          <w:i/>
          <w:w w:val="100"/>
          <w:sz w:val="22"/>
        </w:rPr>
        <w:t>i</w:t>
      </w:r>
      <w:r>
        <w:rPr>
          <w:b/>
          <w:i/>
          <w:spacing w:val="1"/>
          <w:sz w:val="22"/>
        </w:rPr>
        <w:t> </w:t>
      </w:r>
      <w:r>
        <w:rPr>
          <w:b/>
          <w:i/>
          <w:w w:val="100"/>
          <w:sz w:val="22"/>
        </w:rPr>
        <w:t>de</w:t>
      </w:r>
      <w:r>
        <w:rPr>
          <w:b/>
          <w:i/>
          <w:spacing w:val="-2"/>
          <w:sz w:val="22"/>
        </w:rPr>
        <w:t> </w:t>
      </w:r>
      <w:r>
        <w:rPr>
          <w:b/>
          <w:i/>
          <w:w w:val="100"/>
          <w:sz w:val="22"/>
        </w:rPr>
        <w:t>î</w:t>
      </w:r>
      <w:r>
        <w:rPr>
          <w:b/>
          <w:i/>
          <w:spacing w:val="-1"/>
          <w:w w:val="100"/>
          <w:sz w:val="22"/>
        </w:rPr>
        <w:t>nv</w:t>
      </w:r>
      <w:r>
        <w:rPr>
          <w:b/>
          <w:i/>
          <w:spacing w:val="-3"/>
          <w:w w:val="100"/>
          <w:sz w:val="22"/>
        </w:rPr>
        <w:t>ă</w:t>
      </w:r>
      <w:r>
        <w:rPr>
          <w:b/>
          <w:i/>
          <w:w w:val="35"/>
          <w:sz w:val="22"/>
        </w:rPr>
        <w:t>ț</w:t>
      </w:r>
      <w:r>
        <w:rPr>
          <w:b/>
          <w:i/>
          <w:spacing w:val="-3"/>
          <w:w w:val="100"/>
          <w:sz w:val="22"/>
        </w:rPr>
        <w:t>ă</w:t>
      </w:r>
      <w:r>
        <w:rPr>
          <w:b/>
          <w:i/>
          <w:w w:val="100"/>
          <w:sz w:val="22"/>
        </w:rPr>
        <w:t>m</w:t>
      </w:r>
      <w:r>
        <w:rPr>
          <w:b/>
          <w:i/>
          <w:spacing w:val="-3"/>
          <w:w w:val="100"/>
          <w:sz w:val="22"/>
        </w:rPr>
        <w:t>â</w:t>
      </w:r>
      <w:r>
        <w:rPr>
          <w:b/>
          <w:i/>
          <w:spacing w:val="-1"/>
          <w:w w:val="100"/>
          <w:sz w:val="22"/>
        </w:rPr>
        <w:t>nt)</w:t>
      </w:r>
    </w:p>
    <w:p>
      <w:pPr>
        <w:pStyle w:val="BodyText"/>
        <w:rPr>
          <w:b/>
          <w:i/>
        </w:rPr>
      </w:pPr>
    </w:p>
    <w:p>
      <w:pPr>
        <w:pStyle w:val="BodyText"/>
        <w:spacing w:before="7"/>
        <w:rPr>
          <w:b/>
          <w:i/>
          <w:sz w:val="19"/>
        </w:rPr>
      </w:pPr>
    </w:p>
    <w:p>
      <w:pPr>
        <w:pStyle w:val="Heading2"/>
        <w:ind w:left="138" w:right="354"/>
        <w:jc w:val="center"/>
      </w:pPr>
      <w:r>
        <w:rPr/>
        <w:t>PROCES-VERBAL</w:t>
      </w:r>
    </w:p>
    <w:p>
      <w:pPr>
        <w:pStyle w:val="BodyText"/>
        <w:spacing w:before="1"/>
        <w:rPr>
          <w:b/>
          <w:sz w:val="21"/>
        </w:rPr>
      </w:pPr>
    </w:p>
    <w:p>
      <w:pPr>
        <w:spacing w:line="448" w:lineRule="auto" w:before="0"/>
        <w:ind w:left="1332" w:right="1552" w:firstLine="0"/>
        <w:jc w:val="center"/>
        <w:rPr>
          <w:b/>
          <w:sz w:val="24"/>
        </w:rPr>
      </w:pPr>
      <w:r>
        <w:rPr>
          <w:b/>
          <w:sz w:val="24"/>
        </w:rPr>
        <w:t>privind</w:t>
      </w:r>
      <w:r>
        <w:rPr>
          <w:b/>
          <w:spacing w:val="-15"/>
          <w:sz w:val="24"/>
        </w:rPr>
        <w:t> </w:t>
      </w:r>
      <w:r>
        <w:rPr>
          <w:b/>
          <w:sz w:val="24"/>
        </w:rPr>
        <w:t>stabilirea</w:t>
      </w:r>
      <w:r>
        <w:rPr>
          <w:b/>
          <w:spacing w:val="-14"/>
          <w:sz w:val="24"/>
        </w:rPr>
        <w:t> </w:t>
      </w:r>
      <w:r>
        <w:rPr>
          <w:b/>
          <w:sz w:val="24"/>
        </w:rPr>
        <w:t>rezultatului</w:t>
      </w:r>
      <w:r>
        <w:rPr>
          <w:b/>
          <w:spacing w:val="-16"/>
          <w:sz w:val="24"/>
        </w:rPr>
        <w:t> </w:t>
      </w:r>
      <w:r>
        <w:rPr>
          <w:b/>
          <w:sz w:val="24"/>
        </w:rPr>
        <w:t>procesului</w:t>
      </w:r>
      <w:r>
        <w:rPr>
          <w:b/>
          <w:spacing w:val="-15"/>
          <w:sz w:val="24"/>
        </w:rPr>
        <w:t> </w:t>
      </w:r>
      <w:r>
        <w:rPr>
          <w:b/>
          <w:sz w:val="24"/>
        </w:rPr>
        <w:t>electoral</w:t>
      </w:r>
      <w:r>
        <w:rPr>
          <w:b/>
          <w:spacing w:val="-16"/>
          <w:sz w:val="24"/>
        </w:rPr>
        <w:t> </w:t>
      </w:r>
      <w:r>
        <w:rPr>
          <w:b/>
          <w:sz w:val="24"/>
        </w:rPr>
        <w:t>pentru</w:t>
      </w:r>
      <w:r>
        <w:rPr>
          <w:b/>
          <w:spacing w:val="-14"/>
          <w:sz w:val="24"/>
        </w:rPr>
        <w:t> </w:t>
      </w:r>
      <w:r>
        <w:rPr>
          <w:b/>
          <w:sz w:val="24"/>
        </w:rPr>
        <w:t>alegerea</w:t>
      </w:r>
      <w:r>
        <w:rPr>
          <w:b/>
          <w:spacing w:val="-15"/>
          <w:sz w:val="24"/>
        </w:rPr>
        <w:t> </w:t>
      </w:r>
      <w:r>
        <w:rPr>
          <w:b/>
          <w:sz w:val="24"/>
        </w:rPr>
        <w:t>membrilor Biroului executiv al CONSILIULUI ȘCOLAR AL</w:t>
      </w:r>
      <w:r>
        <w:rPr>
          <w:b/>
          <w:spacing w:val="-33"/>
          <w:sz w:val="24"/>
        </w:rPr>
        <w:t> </w:t>
      </w:r>
      <w:r>
        <w:rPr>
          <w:b/>
          <w:sz w:val="24"/>
        </w:rPr>
        <w:t>ELEVILOR</w:t>
      </w:r>
    </w:p>
    <w:p>
      <w:pPr>
        <w:spacing w:before="5"/>
        <w:ind w:left="333" w:right="354" w:firstLine="0"/>
        <w:jc w:val="center"/>
        <w:rPr>
          <w:b/>
          <w:sz w:val="24"/>
        </w:rPr>
      </w:pPr>
      <w:r>
        <w:rPr>
          <w:b/>
          <w:sz w:val="24"/>
        </w:rPr>
        <w:t>_ _ /_ _/_ _ _ _</w:t>
      </w:r>
    </w:p>
    <w:p>
      <w:pPr>
        <w:pStyle w:val="BodyText"/>
        <w:rPr>
          <w:b/>
          <w:sz w:val="20"/>
        </w:rPr>
      </w:pPr>
    </w:p>
    <w:p>
      <w:pPr>
        <w:pStyle w:val="BodyText"/>
        <w:spacing w:before="6"/>
        <w:rPr>
          <w:b/>
          <w:sz w:val="29"/>
        </w:rPr>
      </w:pPr>
    </w:p>
    <w:tbl>
      <w:tblPr>
        <w:tblW w:w="0" w:type="auto"/>
        <w:jc w:val="left"/>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20"/>
        <w:gridCol w:w="6523"/>
        <w:gridCol w:w="1662"/>
      </w:tblGrid>
      <w:tr>
        <w:trPr>
          <w:trHeight w:val="288" w:hRule="atLeast"/>
        </w:trPr>
        <w:tc>
          <w:tcPr>
            <w:tcW w:w="1820" w:type="dxa"/>
            <w:vMerge w:val="restart"/>
          </w:tcPr>
          <w:p>
            <w:pPr>
              <w:pStyle w:val="TableParagraph"/>
              <w:spacing w:before="25"/>
              <w:ind w:left="129"/>
              <w:rPr>
                <w:sz w:val="23"/>
              </w:rPr>
            </w:pPr>
            <w:r>
              <w:rPr>
                <w:sz w:val="23"/>
              </w:rPr>
              <w:t>a.</w:t>
            </w:r>
          </w:p>
        </w:tc>
        <w:tc>
          <w:tcPr>
            <w:tcW w:w="6523" w:type="dxa"/>
            <w:tcBorders>
              <w:bottom w:val="nil"/>
            </w:tcBorders>
          </w:tcPr>
          <w:p>
            <w:pPr>
              <w:pStyle w:val="TableParagraph"/>
              <w:spacing w:line="269" w:lineRule="exact"/>
              <w:ind w:left="100"/>
              <w:rPr>
                <w:sz w:val="26"/>
              </w:rPr>
            </w:pPr>
            <w:r>
              <w:rPr>
                <w:sz w:val="26"/>
              </w:rPr>
              <w:t>Numărul total al elevilor din unitatea de învăţământ (clasele</w:t>
            </w:r>
          </w:p>
        </w:tc>
        <w:tc>
          <w:tcPr>
            <w:tcW w:w="1662" w:type="dxa"/>
            <w:vMerge w:val="restart"/>
          </w:tcPr>
          <w:p>
            <w:pPr>
              <w:pStyle w:val="TableParagraph"/>
              <w:rPr>
                <w:sz w:val="22"/>
              </w:rPr>
            </w:pPr>
          </w:p>
        </w:tc>
      </w:tr>
      <w:tr>
        <w:trPr>
          <w:trHeight w:val="552" w:hRule="atLeast"/>
        </w:trPr>
        <w:tc>
          <w:tcPr>
            <w:tcW w:w="1820" w:type="dxa"/>
            <w:vMerge/>
            <w:tcBorders>
              <w:top w:val="nil"/>
            </w:tcBorders>
          </w:tcPr>
          <w:p>
            <w:pPr>
              <w:rPr>
                <w:sz w:val="2"/>
                <w:szCs w:val="2"/>
              </w:rPr>
            </w:pPr>
          </w:p>
        </w:tc>
        <w:tc>
          <w:tcPr>
            <w:tcW w:w="6523" w:type="dxa"/>
            <w:tcBorders>
              <w:top w:val="nil"/>
            </w:tcBorders>
          </w:tcPr>
          <w:p>
            <w:pPr>
              <w:pStyle w:val="TableParagraph"/>
              <w:spacing w:line="285" w:lineRule="exact"/>
              <w:ind w:left="100"/>
              <w:rPr>
                <w:sz w:val="26"/>
              </w:rPr>
            </w:pPr>
            <w:r>
              <w:rPr>
                <w:sz w:val="26"/>
              </w:rPr>
              <w:t>V-XII/XIII)</w:t>
            </w:r>
          </w:p>
        </w:tc>
        <w:tc>
          <w:tcPr>
            <w:tcW w:w="1662" w:type="dxa"/>
            <w:vMerge/>
            <w:tcBorders>
              <w:top w:val="nil"/>
            </w:tcBorders>
          </w:tcPr>
          <w:p>
            <w:pPr>
              <w:rPr>
                <w:sz w:val="2"/>
                <w:szCs w:val="2"/>
              </w:rPr>
            </w:pPr>
          </w:p>
        </w:tc>
      </w:tr>
      <w:tr>
        <w:trPr>
          <w:trHeight w:val="286" w:hRule="atLeast"/>
        </w:trPr>
        <w:tc>
          <w:tcPr>
            <w:tcW w:w="1820" w:type="dxa"/>
            <w:vMerge w:val="restart"/>
          </w:tcPr>
          <w:p>
            <w:pPr>
              <w:pStyle w:val="TableParagraph"/>
              <w:spacing w:before="25"/>
              <w:ind w:left="129"/>
              <w:rPr>
                <w:sz w:val="23"/>
              </w:rPr>
            </w:pPr>
            <w:r>
              <w:rPr>
                <w:sz w:val="23"/>
              </w:rPr>
              <w:t>b.</w:t>
            </w:r>
          </w:p>
        </w:tc>
        <w:tc>
          <w:tcPr>
            <w:tcW w:w="6523" w:type="dxa"/>
            <w:tcBorders>
              <w:bottom w:val="nil"/>
            </w:tcBorders>
          </w:tcPr>
          <w:p>
            <w:pPr>
              <w:pStyle w:val="TableParagraph"/>
              <w:spacing w:line="267" w:lineRule="exact"/>
              <w:ind w:left="100"/>
              <w:rPr>
                <w:sz w:val="26"/>
              </w:rPr>
            </w:pPr>
            <w:r>
              <w:rPr>
                <w:sz w:val="26"/>
              </w:rPr>
              <w:t>Numărul total al elevilor din unitatea de învăţământ care s-au</w:t>
            </w:r>
          </w:p>
        </w:tc>
        <w:tc>
          <w:tcPr>
            <w:tcW w:w="1662" w:type="dxa"/>
            <w:vMerge w:val="restart"/>
          </w:tcPr>
          <w:p>
            <w:pPr>
              <w:pStyle w:val="TableParagraph"/>
              <w:rPr>
                <w:sz w:val="22"/>
              </w:rPr>
            </w:pPr>
          </w:p>
        </w:tc>
      </w:tr>
      <w:tr>
        <w:trPr>
          <w:trHeight w:val="619" w:hRule="atLeast"/>
        </w:trPr>
        <w:tc>
          <w:tcPr>
            <w:tcW w:w="1820" w:type="dxa"/>
            <w:vMerge/>
            <w:tcBorders>
              <w:top w:val="nil"/>
            </w:tcBorders>
          </w:tcPr>
          <w:p>
            <w:pPr>
              <w:rPr>
                <w:sz w:val="2"/>
                <w:szCs w:val="2"/>
              </w:rPr>
            </w:pPr>
          </w:p>
        </w:tc>
        <w:tc>
          <w:tcPr>
            <w:tcW w:w="6523" w:type="dxa"/>
            <w:tcBorders>
              <w:top w:val="nil"/>
            </w:tcBorders>
          </w:tcPr>
          <w:p>
            <w:pPr>
              <w:pStyle w:val="TableParagraph"/>
              <w:spacing w:line="285" w:lineRule="exact"/>
              <w:ind w:left="100"/>
              <w:rPr>
                <w:sz w:val="26"/>
              </w:rPr>
            </w:pPr>
            <w:r>
              <w:rPr>
                <w:sz w:val="26"/>
              </w:rPr>
              <w:t>prezentat la vot</w:t>
            </w:r>
          </w:p>
        </w:tc>
        <w:tc>
          <w:tcPr>
            <w:tcW w:w="1662" w:type="dxa"/>
            <w:vMerge/>
            <w:tcBorders>
              <w:top w:val="nil"/>
            </w:tcBorders>
          </w:tcPr>
          <w:p>
            <w:pPr>
              <w:rPr>
                <w:sz w:val="2"/>
                <w:szCs w:val="2"/>
              </w:rPr>
            </w:pPr>
          </w:p>
        </w:tc>
      </w:tr>
      <w:tr>
        <w:trPr>
          <w:trHeight w:val="628" w:hRule="atLeast"/>
        </w:trPr>
        <w:tc>
          <w:tcPr>
            <w:tcW w:w="1820" w:type="dxa"/>
          </w:tcPr>
          <w:p>
            <w:pPr>
              <w:pStyle w:val="TableParagraph"/>
              <w:spacing w:before="20"/>
              <w:ind w:left="129"/>
              <w:rPr>
                <w:sz w:val="23"/>
              </w:rPr>
            </w:pPr>
            <w:r>
              <w:rPr>
                <w:sz w:val="23"/>
              </w:rPr>
              <w:t>c.</w:t>
            </w:r>
          </w:p>
        </w:tc>
        <w:tc>
          <w:tcPr>
            <w:tcW w:w="6523" w:type="dxa"/>
          </w:tcPr>
          <w:p>
            <w:pPr>
              <w:pStyle w:val="TableParagraph"/>
              <w:spacing w:line="284" w:lineRule="exact"/>
              <w:ind w:left="100"/>
              <w:rPr>
                <w:sz w:val="26"/>
              </w:rPr>
            </w:pPr>
            <w:r>
              <w:rPr>
                <w:sz w:val="26"/>
              </w:rPr>
              <w:t>Numărul total de voturi valabil exprimate</w:t>
            </w:r>
          </w:p>
        </w:tc>
        <w:tc>
          <w:tcPr>
            <w:tcW w:w="1662" w:type="dxa"/>
          </w:tcPr>
          <w:p>
            <w:pPr>
              <w:pStyle w:val="TableParagraph"/>
              <w:rPr>
                <w:sz w:val="22"/>
              </w:rPr>
            </w:pPr>
          </w:p>
        </w:tc>
      </w:tr>
      <w:tr>
        <w:trPr>
          <w:trHeight w:val="284" w:hRule="atLeast"/>
        </w:trPr>
        <w:tc>
          <w:tcPr>
            <w:tcW w:w="1820" w:type="dxa"/>
            <w:vMerge w:val="restart"/>
          </w:tcPr>
          <w:p>
            <w:pPr>
              <w:pStyle w:val="TableParagraph"/>
              <w:spacing w:before="27"/>
              <w:ind w:left="129"/>
              <w:rPr>
                <w:sz w:val="23"/>
              </w:rPr>
            </w:pPr>
            <w:r>
              <w:rPr>
                <w:sz w:val="23"/>
              </w:rPr>
              <w:t>C1</w:t>
            </w:r>
          </w:p>
        </w:tc>
        <w:tc>
          <w:tcPr>
            <w:tcW w:w="6523" w:type="dxa"/>
            <w:tcBorders>
              <w:bottom w:val="nil"/>
            </w:tcBorders>
          </w:tcPr>
          <w:p>
            <w:pPr>
              <w:pStyle w:val="TableParagraph"/>
              <w:spacing w:line="265" w:lineRule="exact"/>
              <w:ind w:left="100"/>
              <w:rPr>
                <w:sz w:val="26"/>
              </w:rPr>
            </w:pPr>
            <w:r>
              <w:rPr>
                <w:sz w:val="26"/>
              </w:rPr>
              <w:t>Număr total de voturi valabil exprimate pentru funcția de</w:t>
            </w:r>
          </w:p>
        </w:tc>
        <w:tc>
          <w:tcPr>
            <w:tcW w:w="1662" w:type="dxa"/>
            <w:vMerge w:val="restart"/>
          </w:tcPr>
          <w:p>
            <w:pPr>
              <w:pStyle w:val="TableParagraph"/>
              <w:rPr>
                <w:sz w:val="22"/>
              </w:rPr>
            </w:pPr>
          </w:p>
        </w:tc>
      </w:tr>
      <w:tr>
        <w:trPr>
          <w:trHeight w:val="327" w:hRule="atLeast"/>
        </w:trPr>
        <w:tc>
          <w:tcPr>
            <w:tcW w:w="1820" w:type="dxa"/>
            <w:vMerge/>
            <w:tcBorders>
              <w:top w:val="nil"/>
            </w:tcBorders>
          </w:tcPr>
          <w:p>
            <w:pPr>
              <w:rPr>
                <w:sz w:val="2"/>
                <w:szCs w:val="2"/>
              </w:rPr>
            </w:pPr>
          </w:p>
        </w:tc>
        <w:tc>
          <w:tcPr>
            <w:tcW w:w="6523" w:type="dxa"/>
            <w:tcBorders>
              <w:top w:val="nil"/>
            </w:tcBorders>
          </w:tcPr>
          <w:p>
            <w:pPr>
              <w:pStyle w:val="TableParagraph"/>
              <w:spacing w:line="281" w:lineRule="exact"/>
              <w:ind w:left="100"/>
              <w:rPr>
                <w:sz w:val="26"/>
              </w:rPr>
            </w:pPr>
            <w:r>
              <w:rPr>
                <w:sz w:val="26"/>
              </w:rPr>
              <w:t>președinte</w:t>
            </w:r>
          </w:p>
        </w:tc>
        <w:tc>
          <w:tcPr>
            <w:tcW w:w="1662" w:type="dxa"/>
            <w:vMerge/>
            <w:tcBorders>
              <w:top w:val="nil"/>
            </w:tcBorders>
          </w:tcPr>
          <w:p>
            <w:pPr>
              <w:rPr>
                <w:sz w:val="2"/>
                <w:szCs w:val="2"/>
              </w:rPr>
            </w:pPr>
          </w:p>
        </w:tc>
      </w:tr>
      <w:tr>
        <w:trPr>
          <w:trHeight w:val="286" w:hRule="atLeast"/>
        </w:trPr>
        <w:tc>
          <w:tcPr>
            <w:tcW w:w="1820" w:type="dxa"/>
            <w:vMerge w:val="restart"/>
          </w:tcPr>
          <w:p>
            <w:pPr>
              <w:pStyle w:val="TableParagraph"/>
              <w:spacing w:before="25"/>
              <w:ind w:left="129"/>
              <w:rPr>
                <w:sz w:val="23"/>
              </w:rPr>
            </w:pPr>
            <w:r>
              <w:rPr>
                <w:sz w:val="23"/>
              </w:rPr>
              <w:t>C2</w:t>
            </w:r>
          </w:p>
        </w:tc>
        <w:tc>
          <w:tcPr>
            <w:tcW w:w="6523" w:type="dxa"/>
            <w:tcBorders>
              <w:bottom w:val="nil"/>
            </w:tcBorders>
          </w:tcPr>
          <w:p>
            <w:pPr>
              <w:pStyle w:val="TableParagraph"/>
              <w:spacing w:line="266" w:lineRule="exact"/>
              <w:ind w:left="100"/>
              <w:rPr>
                <w:sz w:val="26"/>
              </w:rPr>
            </w:pPr>
            <w:r>
              <w:rPr>
                <w:sz w:val="26"/>
              </w:rPr>
              <w:t>Număr total de voturi valabil exprimate pentru funcția de</w:t>
            </w:r>
          </w:p>
        </w:tc>
        <w:tc>
          <w:tcPr>
            <w:tcW w:w="1662" w:type="dxa"/>
            <w:vMerge w:val="restart"/>
          </w:tcPr>
          <w:p>
            <w:pPr>
              <w:pStyle w:val="TableParagraph"/>
              <w:rPr>
                <w:sz w:val="22"/>
              </w:rPr>
            </w:pPr>
          </w:p>
        </w:tc>
      </w:tr>
      <w:tr>
        <w:trPr>
          <w:trHeight w:val="552" w:hRule="atLeast"/>
        </w:trPr>
        <w:tc>
          <w:tcPr>
            <w:tcW w:w="1820" w:type="dxa"/>
            <w:vMerge/>
            <w:tcBorders>
              <w:top w:val="nil"/>
            </w:tcBorders>
          </w:tcPr>
          <w:p>
            <w:pPr>
              <w:rPr>
                <w:sz w:val="2"/>
                <w:szCs w:val="2"/>
              </w:rPr>
            </w:pPr>
          </w:p>
        </w:tc>
        <w:tc>
          <w:tcPr>
            <w:tcW w:w="6523" w:type="dxa"/>
            <w:tcBorders>
              <w:top w:val="nil"/>
            </w:tcBorders>
          </w:tcPr>
          <w:p>
            <w:pPr>
              <w:pStyle w:val="TableParagraph"/>
              <w:spacing w:line="285" w:lineRule="exact"/>
              <w:ind w:left="100"/>
              <w:rPr>
                <w:sz w:val="26"/>
              </w:rPr>
            </w:pPr>
            <w:r>
              <w:rPr>
                <w:sz w:val="26"/>
              </w:rPr>
              <w:t>vicepreședinte</w:t>
            </w:r>
          </w:p>
        </w:tc>
        <w:tc>
          <w:tcPr>
            <w:tcW w:w="1662" w:type="dxa"/>
            <w:vMerge/>
            <w:tcBorders>
              <w:top w:val="nil"/>
            </w:tcBorders>
          </w:tcPr>
          <w:p>
            <w:pPr>
              <w:rPr>
                <w:sz w:val="2"/>
                <w:szCs w:val="2"/>
              </w:rPr>
            </w:pPr>
          </w:p>
        </w:tc>
      </w:tr>
      <w:tr>
        <w:trPr>
          <w:trHeight w:val="288" w:hRule="atLeast"/>
        </w:trPr>
        <w:tc>
          <w:tcPr>
            <w:tcW w:w="1820" w:type="dxa"/>
            <w:vMerge w:val="restart"/>
          </w:tcPr>
          <w:p>
            <w:pPr>
              <w:pStyle w:val="TableParagraph"/>
              <w:spacing w:before="27"/>
              <w:ind w:left="129"/>
              <w:rPr>
                <w:sz w:val="23"/>
              </w:rPr>
            </w:pPr>
            <w:r>
              <w:rPr>
                <w:sz w:val="23"/>
              </w:rPr>
              <w:t>C3</w:t>
            </w:r>
          </w:p>
        </w:tc>
        <w:tc>
          <w:tcPr>
            <w:tcW w:w="6523" w:type="dxa"/>
            <w:tcBorders>
              <w:bottom w:val="nil"/>
            </w:tcBorders>
          </w:tcPr>
          <w:p>
            <w:pPr>
              <w:pStyle w:val="TableParagraph"/>
              <w:spacing w:line="269" w:lineRule="exact"/>
              <w:ind w:left="100"/>
              <w:rPr>
                <w:sz w:val="26"/>
              </w:rPr>
            </w:pPr>
            <w:r>
              <w:rPr>
                <w:sz w:val="26"/>
              </w:rPr>
              <w:t>Număr total de voturi valabil exprimate pentru funcția de</w:t>
            </w:r>
          </w:p>
        </w:tc>
        <w:tc>
          <w:tcPr>
            <w:tcW w:w="1662" w:type="dxa"/>
            <w:vMerge w:val="restart"/>
          </w:tcPr>
          <w:p>
            <w:pPr>
              <w:pStyle w:val="TableParagraph"/>
              <w:rPr>
                <w:sz w:val="22"/>
              </w:rPr>
            </w:pPr>
          </w:p>
        </w:tc>
      </w:tr>
      <w:tr>
        <w:trPr>
          <w:trHeight w:val="322" w:hRule="atLeast"/>
        </w:trPr>
        <w:tc>
          <w:tcPr>
            <w:tcW w:w="1820" w:type="dxa"/>
            <w:vMerge/>
            <w:tcBorders>
              <w:top w:val="nil"/>
            </w:tcBorders>
          </w:tcPr>
          <w:p>
            <w:pPr>
              <w:rPr>
                <w:sz w:val="2"/>
                <w:szCs w:val="2"/>
              </w:rPr>
            </w:pPr>
          </w:p>
        </w:tc>
        <w:tc>
          <w:tcPr>
            <w:tcW w:w="6523" w:type="dxa"/>
            <w:tcBorders>
              <w:top w:val="nil"/>
            </w:tcBorders>
          </w:tcPr>
          <w:p>
            <w:pPr>
              <w:pStyle w:val="TableParagraph"/>
              <w:spacing w:line="285" w:lineRule="exact"/>
              <w:ind w:left="100"/>
              <w:rPr>
                <w:sz w:val="26"/>
              </w:rPr>
            </w:pPr>
            <w:r>
              <w:rPr>
                <w:sz w:val="26"/>
              </w:rPr>
              <w:t>secretar executiv</w:t>
            </w:r>
          </w:p>
        </w:tc>
        <w:tc>
          <w:tcPr>
            <w:tcW w:w="1662" w:type="dxa"/>
            <w:vMerge/>
            <w:tcBorders>
              <w:top w:val="nil"/>
            </w:tcBorders>
          </w:tcPr>
          <w:p>
            <w:pPr>
              <w:rPr>
                <w:sz w:val="2"/>
                <w:szCs w:val="2"/>
              </w:rPr>
            </w:pPr>
          </w:p>
        </w:tc>
      </w:tr>
      <w:tr>
        <w:trPr>
          <w:trHeight w:val="635" w:hRule="atLeast"/>
        </w:trPr>
        <w:tc>
          <w:tcPr>
            <w:tcW w:w="1820" w:type="dxa"/>
          </w:tcPr>
          <w:p>
            <w:pPr>
              <w:pStyle w:val="TableParagraph"/>
              <w:spacing w:before="25"/>
              <w:ind w:left="129"/>
              <w:rPr>
                <w:sz w:val="23"/>
              </w:rPr>
            </w:pPr>
            <w:r>
              <w:rPr>
                <w:sz w:val="23"/>
              </w:rPr>
              <w:t>d.</w:t>
            </w:r>
          </w:p>
        </w:tc>
        <w:tc>
          <w:tcPr>
            <w:tcW w:w="6523" w:type="dxa"/>
          </w:tcPr>
          <w:p>
            <w:pPr>
              <w:pStyle w:val="TableParagraph"/>
              <w:spacing w:line="291" w:lineRule="exact"/>
              <w:ind w:left="100"/>
              <w:rPr>
                <w:sz w:val="26"/>
              </w:rPr>
            </w:pPr>
            <w:r>
              <w:rPr>
                <w:sz w:val="26"/>
              </w:rPr>
              <w:t>Numărul voturilor nule</w:t>
            </w:r>
          </w:p>
        </w:tc>
        <w:tc>
          <w:tcPr>
            <w:tcW w:w="1662" w:type="dxa"/>
          </w:tcPr>
          <w:p>
            <w:pPr>
              <w:pStyle w:val="TableParagraph"/>
              <w:rPr>
                <w:sz w:val="22"/>
              </w:rPr>
            </w:pPr>
          </w:p>
        </w:tc>
      </w:tr>
      <w:tr>
        <w:trPr>
          <w:trHeight w:val="584" w:hRule="atLeast"/>
        </w:trPr>
        <w:tc>
          <w:tcPr>
            <w:tcW w:w="1820" w:type="dxa"/>
          </w:tcPr>
          <w:p>
            <w:pPr>
              <w:pStyle w:val="TableParagraph"/>
              <w:spacing w:before="22"/>
              <w:ind w:left="129"/>
              <w:rPr>
                <w:sz w:val="23"/>
              </w:rPr>
            </w:pPr>
            <w:r>
              <w:rPr>
                <w:sz w:val="23"/>
              </w:rPr>
              <w:t>e.</w:t>
            </w:r>
          </w:p>
        </w:tc>
        <w:tc>
          <w:tcPr>
            <w:tcW w:w="6523" w:type="dxa"/>
          </w:tcPr>
          <w:p>
            <w:pPr>
              <w:pStyle w:val="TableParagraph"/>
              <w:spacing w:line="284" w:lineRule="exact"/>
              <w:ind w:left="100"/>
              <w:rPr>
                <w:sz w:val="26"/>
              </w:rPr>
            </w:pPr>
            <w:r>
              <w:rPr>
                <w:sz w:val="26"/>
              </w:rPr>
              <w:t>Numărul buletinelor de vot tipărite</w:t>
            </w:r>
          </w:p>
        </w:tc>
        <w:tc>
          <w:tcPr>
            <w:tcW w:w="1662" w:type="dxa"/>
          </w:tcPr>
          <w:p>
            <w:pPr>
              <w:pStyle w:val="TableParagraph"/>
              <w:rPr>
                <w:sz w:val="22"/>
              </w:rPr>
            </w:pPr>
          </w:p>
        </w:tc>
      </w:tr>
      <w:tr>
        <w:trPr>
          <w:trHeight w:val="867" w:hRule="atLeast"/>
        </w:trPr>
        <w:tc>
          <w:tcPr>
            <w:tcW w:w="1820" w:type="dxa"/>
          </w:tcPr>
          <w:p>
            <w:pPr>
              <w:pStyle w:val="TableParagraph"/>
              <w:spacing w:before="27"/>
              <w:ind w:left="129"/>
              <w:rPr>
                <w:sz w:val="23"/>
              </w:rPr>
            </w:pPr>
            <w:r>
              <w:rPr>
                <w:sz w:val="23"/>
              </w:rPr>
              <w:t>f.</w:t>
            </w:r>
          </w:p>
        </w:tc>
        <w:tc>
          <w:tcPr>
            <w:tcW w:w="6523" w:type="dxa"/>
          </w:tcPr>
          <w:p>
            <w:pPr>
              <w:pStyle w:val="TableParagraph"/>
              <w:spacing w:line="291" w:lineRule="exact"/>
              <w:ind w:left="100"/>
              <w:rPr>
                <w:sz w:val="26"/>
              </w:rPr>
            </w:pPr>
            <w:r>
              <w:rPr>
                <w:sz w:val="26"/>
              </w:rPr>
              <w:t>Numărul buletinelor de vot neîntrebuințate și anulate</w:t>
            </w:r>
          </w:p>
        </w:tc>
        <w:tc>
          <w:tcPr>
            <w:tcW w:w="1662" w:type="dxa"/>
          </w:tcPr>
          <w:p>
            <w:pPr>
              <w:pStyle w:val="TableParagraph"/>
              <w:rPr>
                <w:sz w:val="22"/>
              </w:rPr>
            </w:pPr>
          </w:p>
        </w:tc>
      </w:tr>
    </w:tbl>
    <w:p>
      <w:pPr>
        <w:spacing w:after="0"/>
        <w:rPr>
          <w:sz w:val="22"/>
        </w:rPr>
        <w:sectPr>
          <w:headerReference w:type="default" r:id="rId13"/>
          <w:footerReference w:type="default" r:id="rId14"/>
          <w:pgSz w:w="11900" w:h="16850"/>
          <w:pgMar w:header="423" w:footer="1704" w:top="2040" w:bottom="1900" w:left="600" w:right="560"/>
          <w:pgNumType w:start="31"/>
        </w:sectPr>
      </w:pPr>
    </w:p>
    <w:p>
      <w:pPr>
        <w:pStyle w:val="BodyText"/>
        <w:rPr>
          <w:b/>
          <w:sz w:val="20"/>
        </w:rPr>
      </w:pPr>
    </w:p>
    <w:p>
      <w:pPr>
        <w:pStyle w:val="BodyText"/>
        <w:spacing w:before="9"/>
        <w:rPr>
          <w:b/>
          <w:sz w:val="20"/>
        </w:rPr>
      </w:pPr>
    </w:p>
    <w:p>
      <w:pPr>
        <w:spacing w:line="252" w:lineRule="auto" w:before="0"/>
        <w:ind w:left="240" w:right="831" w:firstLine="446"/>
        <w:jc w:val="left"/>
        <w:rPr>
          <w:b/>
          <w:sz w:val="24"/>
        </w:rPr>
      </w:pPr>
      <w:r>
        <w:rPr>
          <w:b/>
          <w:sz w:val="24"/>
        </w:rPr>
        <w:t>g. Numărul voturilor valabil exprimate obţinute de către fiecare candidat la funcţia de preşedinte al consiliului școlar al elevilor:</w:t>
      </w:r>
    </w:p>
    <w:p>
      <w:pPr>
        <w:pStyle w:val="BodyText"/>
        <w:rPr>
          <w:b/>
          <w:sz w:val="20"/>
        </w:rPr>
      </w:pPr>
    </w:p>
    <w:p>
      <w:pPr>
        <w:pStyle w:val="BodyText"/>
        <w:rPr>
          <w:b/>
          <w:sz w:val="20"/>
        </w:rPr>
      </w:pPr>
    </w:p>
    <w:p>
      <w:pPr>
        <w:pStyle w:val="BodyText"/>
        <w:spacing w:before="2"/>
        <w:rPr>
          <w:b/>
          <w:sz w:val="22"/>
        </w:rPr>
      </w:pPr>
    </w:p>
    <w:tbl>
      <w:tblPr>
        <w:tblW w:w="0" w:type="auto"/>
        <w:jc w:val="left"/>
        <w:tblInd w:w="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88"/>
        <w:gridCol w:w="4402"/>
        <w:gridCol w:w="2623"/>
        <w:gridCol w:w="2299"/>
      </w:tblGrid>
      <w:tr>
        <w:trPr>
          <w:trHeight w:val="314" w:hRule="atLeast"/>
        </w:trPr>
        <w:tc>
          <w:tcPr>
            <w:tcW w:w="888" w:type="dxa"/>
            <w:vMerge w:val="restart"/>
            <w:tcBorders>
              <w:bottom w:val="nil"/>
            </w:tcBorders>
          </w:tcPr>
          <w:p>
            <w:pPr>
              <w:pStyle w:val="TableParagraph"/>
              <w:spacing w:line="269" w:lineRule="exact" w:before="181"/>
              <w:ind w:left="150"/>
              <w:rPr>
                <w:sz w:val="24"/>
              </w:rPr>
            </w:pPr>
            <w:r>
              <w:rPr>
                <w:sz w:val="24"/>
              </w:rPr>
              <w:t>Nr.</w:t>
            </w:r>
          </w:p>
        </w:tc>
        <w:tc>
          <w:tcPr>
            <w:tcW w:w="4402" w:type="dxa"/>
            <w:vMerge w:val="restart"/>
          </w:tcPr>
          <w:p>
            <w:pPr>
              <w:pStyle w:val="TableParagraph"/>
              <w:spacing w:before="6"/>
              <w:rPr>
                <w:b/>
                <w:sz w:val="29"/>
              </w:rPr>
            </w:pPr>
          </w:p>
          <w:p>
            <w:pPr>
              <w:pStyle w:val="TableParagraph"/>
              <w:ind w:left="79"/>
              <w:rPr>
                <w:sz w:val="24"/>
              </w:rPr>
            </w:pPr>
            <w:r>
              <w:rPr>
                <w:sz w:val="24"/>
              </w:rPr>
              <w:t>Numele și prenumele candidatului *)</w:t>
            </w:r>
          </w:p>
        </w:tc>
        <w:tc>
          <w:tcPr>
            <w:tcW w:w="2623" w:type="dxa"/>
            <w:vMerge w:val="restart"/>
          </w:tcPr>
          <w:p>
            <w:pPr>
              <w:pStyle w:val="TableParagraph"/>
              <w:spacing w:before="6"/>
              <w:rPr>
                <w:b/>
                <w:sz w:val="29"/>
              </w:rPr>
            </w:pPr>
          </w:p>
          <w:p>
            <w:pPr>
              <w:pStyle w:val="TableParagraph"/>
              <w:ind w:left="79"/>
              <w:rPr>
                <w:sz w:val="24"/>
              </w:rPr>
            </w:pPr>
            <w:r>
              <w:rPr>
                <w:sz w:val="24"/>
              </w:rPr>
              <w:t>Clasa</w:t>
            </w:r>
          </w:p>
        </w:tc>
        <w:tc>
          <w:tcPr>
            <w:tcW w:w="2299" w:type="dxa"/>
            <w:tcBorders>
              <w:bottom w:val="nil"/>
            </w:tcBorders>
          </w:tcPr>
          <w:p>
            <w:pPr>
              <w:pStyle w:val="TableParagraph"/>
              <w:spacing w:line="271" w:lineRule="exact" w:before="22"/>
              <w:ind w:left="61"/>
              <w:rPr>
                <w:sz w:val="24"/>
              </w:rPr>
            </w:pPr>
            <w:r>
              <w:rPr>
                <w:sz w:val="24"/>
              </w:rPr>
              <w:t>Numărul de voturi</w:t>
            </w:r>
          </w:p>
        </w:tc>
      </w:tr>
      <w:tr>
        <w:trPr>
          <w:trHeight w:val="135" w:hRule="atLeast"/>
        </w:trPr>
        <w:tc>
          <w:tcPr>
            <w:tcW w:w="888" w:type="dxa"/>
            <w:vMerge/>
            <w:tcBorders>
              <w:top w:val="nil"/>
              <w:bottom w:val="nil"/>
            </w:tcBorders>
          </w:tcPr>
          <w:p>
            <w:pPr>
              <w:rPr>
                <w:sz w:val="2"/>
                <w:szCs w:val="2"/>
              </w:rPr>
            </w:pPr>
          </w:p>
        </w:tc>
        <w:tc>
          <w:tcPr>
            <w:tcW w:w="4402" w:type="dxa"/>
            <w:vMerge/>
            <w:tcBorders>
              <w:top w:val="nil"/>
            </w:tcBorders>
          </w:tcPr>
          <w:p>
            <w:pPr>
              <w:rPr>
                <w:sz w:val="2"/>
                <w:szCs w:val="2"/>
              </w:rPr>
            </w:pPr>
          </w:p>
        </w:tc>
        <w:tc>
          <w:tcPr>
            <w:tcW w:w="2623" w:type="dxa"/>
            <w:vMerge/>
            <w:tcBorders>
              <w:top w:val="nil"/>
            </w:tcBorders>
          </w:tcPr>
          <w:p>
            <w:pPr>
              <w:rPr>
                <w:sz w:val="2"/>
                <w:szCs w:val="2"/>
              </w:rPr>
            </w:pPr>
          </w:p>
        </w:tc>
        <w:tc>
          <w:tcPr>
            <w:tcW w:w="2299" w:type="dxa"/>
            <w:vMerge w:val="restart"/>
            <w:tcBorders>
              <w:top w:val="nil"/>
              <w:bottom w:val="nil"/>
            </w:tcBorders>
          </w:tcPr>
          <w:p>
            <w:pPr>
              <w:pStyle w:val="TableParagraph"/>
              <w:spacing w:line="269" w:lineRule="exact" w:before="5"/>
              <w:ind w:left="61"/>
              <w:rPr>
                <w:sz w:val="24"/>
              </w:rPr>
            </w:pPr>
            <w:r>
              <w:rPr>
                <w:sz w:val="24"/>
              </w:rPr>
              <w:t>valabile exprimate,</w:t>
            </w:r>
          </w:p>
        </w:tc>
      </w:tr>
      <w:tr>
        <w:trPr>
          <w:trHeight w:val="138" w:hRule="atLeast"/>
        </w:trPr>
        <w:tc>
          <w:tcPr>
            <w:tcW w:w="888" w:type="dxa"/>
            <w:vMerge w:val="restart"/>
            <w:tcBorders>
              <w:top w:val="nil"/>
            </w:tcBorders>
          </w:tcPr>
          <w:p>
            <w:pPr>
              <w:pStyle w:val="TableParagraph"/>
              <w:spacing w:before="3"/>
              <w:ind w:left="150"/>
              <w:rPr>
                <w:sz w:val="24"/>
              </w:rPr>
            </w:pPr>
            <w:r>
              <w:rPr>
                <w:sz w:val="24"/>
              </w:rPr>
              <w:t>Crt.</w:t>
            </w:r>
          </w:p>
        </w:tc>
        <w:tc>
          <w:tcPr>
            <w:tcW w:w="4402" w:type="dxa"/>
            <w:vMerge/>
            <w:tcBorders>
              <w:top w:val="nil"/>
            </w:tcBorders>
          </w:tcPr>
          <w:p>
            <w:pPr>
              <w:rPr>
                <w:sz w:val="2"/>
                <w:szCs w:val="2"/>
              </w:rPr>
            </w:pPr>
          </w:p>
        </w:tc>
        <w:tc>
          <w:tcPr>
            <w:tcW w:w="2623" w:type="dxa"/>
            <w:vMerge/>
            <w:tcBorders>
              <w:top w:val="nil"/>
            </w:tcBorders>
          </w:tcPr>
          <w:p>
            <w:pPr>
              <w:rPr>
                <w:sz w:val="2"/>
                <w:szCs w:val="2"/>
              </w:rPr>
            </w:pPr>
          </w:p>
        </w:tc>
        <w:tc>
          <w:tcPr>
            <w:tcW w:w="2299" w:type="dxa"/>
            <w:vMerge/>
            <w:tcBorders>
              <w:top w:val="nil"/>
              <w:bottom w:val="nil"/>
            </w:tcBorders>
          </w:tcPr>
          <w:p>
            <w:pPr>
              <w:rPr>
                <w:sz w:val="2"/>
                <w:szCs w:val="2"/>
              </w:rPr>
            </w:pPr>
          </w:p>
        </w:tc>
      </w:tr>
      <w:tr>
        <w:trPr>
          <w:trHeight w:val="524" w:hRule="atLeast"/>
        </w:trPr>
        <w:tc>
          <w:tcPr>
            <w:tcW w:w="888" w:type="dxa"/>
            <w:vMerge/>
            <w:tcBorders>
              <w:top w:val="nil"/>
            </w:tcBorders>
          </w:tcPr>
          <w:p>
            <w:pPr>
              <w:rPr>
                <w:sz w:val="2"/>
                <w:szCs w:val="2"/>
              </w:rPr>
            </w:pPr>
          </w:p>
        </w:tc>
        <w:tc>
          <w:tcPr>
            <w:tcW w:w="4402" w:type="dxa"/>
            <w:vMerge/>
            <w:tcBorders>
              <w:top w:val="nil"/>
            </w:tcBorders>
          </w:tcPr>
          <w:p>
            <w:pPr>
              <w:rPr>
                <w:sz w:val="2"/>
                <w:szCs w:val="2"/>
              </w:rPr>
            </w:pPr>
          </w:p>
        </w:tc>
        <w:tc>
          <w:tcPr>
            <w:tcW w:w="2623" w:type="dxa"/>
            <w:vMerge/>
            <w:tcBorders>
              <w:top w:val="nil"/>
            </w:tcBorders>
          </w:tcPr>
          <w:p>
            <w:pPr>
              <w:rPr>
                <w:sz w:val="2"/>
                <w:szCs w:val="2"/>
              </w:rPr>
            </w:pPr>
          </w:p>
        </w:tc>
        <w:tc>
          <w:tcPr>
            <w:tcW w:w="2299" w:type="dxa"/>
            <w:tcBorders>
              <w:top w:val="nil"/>
            </w:tcBorders>
          </w:tcPr>
          <w:p>
            <w:pPr>
              <w:pStyle w:val="TableParagraph"/>
              <w:spacing w:before="3"/>
              <w:ind w:left="61"/>
              <w:rPr>
                <w:sz w:val="24"/>
              </w:rPr>
            </w:pPr>
            <w:r>
              <w:rPr>
                <w:sz w:val="24"/>
              </w:rPr>
              <w:t>obținute</w:t>
            </w:r>
          </w:p>
        </w:tc>
      </w:tr>
      <w:tr>
        <w:trPr>
          <w:trHeight w:val="1007" w:hRule="atLeast"/>
        </w:trPr>
        <w:tc>
          <w:tcPr>
            <w:tcW w:w="888" w:type="dxa"/>
          </w:tcPr>
          <w:p>
            <w:pPr>
              <w:pStyle w:val="TableParagraph"/>
              <w:spacing w:before="234"/>
              <w:ind w:right="-15"/>
              <w:jc w:val="right"/>
              <w:rPr>
                <w:sz w:val="24"/>
              </w:rPr>
            </w:pPr>
            <w:r>
              <w:rPr>
                <w:sz w:val="24"/>
              </w:rPr>
              <w:t>1.</w:t>
            </w:r>
          </w:p>
        </w:tc>
        <w:tc>
          <w:tcPr>
            <w:tcW w:w="4402" w:type="dxa"/>
          </w:tcPr>
          <w:p>
            <w:pPr>
              <w:pStyle w:val="TableParagraph"/>
              <w:rPr>
                <w:sz w:val="22"/>
              </w:rPr>
            </w:pPr>
          </w:p>
        </w:tc>
        <w:tc>
          <w:tcPr>
            <w:tcW w:w="2623" w:type="dxa"/>
          </w:tcPr>
          <w:p>
            <w:pPr>
              <w:pStyle w:val="TableParagraph"/>
              <w:rPr>
                <w:sz w:val="22"/>
              </w:rPr>
            </w:pPr>
          </w:p>
        </w:tc>
        <w:tc>
          <w:tcPr>
            <w:tcW w:w="2299" w:type="dxa"/>
          </w:tcPr>
          <w:p>
            <w:pPr>
              <w:pStyle w:val="TableParagraph"/>
              <w:rPr>
                <w:sz w:val="22"/>
              </w:rPr>
            </w:pPr>
          </w:p>
        </w:tc>
      </w:tr>
      <w:tr>
        <w:trPr>
          <w:trHeight w:val="990" w:hRule="atLeast"/>
        </w:trPr>
        <w:tc>
          <w:tcPr>
            <w:tcW w:w="888" w:type="dxa"/>
          </w:tcPr>
          <w:p>
            <w:pPr>
              <w:pStyle w:val="TableParagraph"/>
              <w:spacing w:before="226"/>
              <w:ind w:right="-15"/>
              <w:jc w:val="right"/>
              <w:rPr>
                <w:sz w:val="24"/>
              </w:rPr>
            </w:pPr>
            <w:r>
              <w:rPr>
                <w:sz w:val="24"/>
              </w:rPr>
              <w:t>2.</w:t>
            </w:r>
          </w:p>
        </w:tc>
        <w:tc>
          <w:tcPr>
            <w:tcW w:w="4402" w:type="dxa"/>
          </w:tcPr>
          <w:p>
            <w:pPr>
              <w:pStyle w:val="TableParagraph"/>
              <w:rPr>
                <w:sz w:val="22"/>
              </w:rPr>
            </w:pPr>
          </w:p>
        </w:tc>
        <w:tc>
          <w:tcPr>
            <w:tcW w:w="2623" w:type="dxa"/>
          </w:tcPr>
          <w:p>
            <w:pPr>
              <w:pStyle w:val="TableParagraph"/>
              <w:rPr>
                <w:sz w:val="22"/>
              </w:rPr>
            </w:pPr>
          </w:p>
        </w:tc>
        <w:tc>
          <w:tcPr>
            <w:tcW w:w="2299" w:type="dxa"/>
          </w:tcPr>
          <w:p>
            <w:pPr>
              <w:pStyle w:val="TableParagraph"/>
              <w:rPr>
                <w:sz w:val="22"/>
              </w:rPr>
            </w:pPr>
          </w:p>
        </w:tc>
      </w:tr>
      <w:tr>
        <w:trPr>
          <w:trHeight w:val="867" w:hRule="atLeast"/>
        </w:trPr>
        <w:tc>
          <w:tcPr>
            <w:tcW w:w="888" w:type="dxa"/>
          </w:tcPr>
          <w:p>
            <w:pPr>
              <w:pStyle w:val="TableParagraph"/>
              <w:spacing w:before="164"/>
              <w:ind w:right="-15"/>
              <w:jc w:val="right"/>
              <w:rPr>
                <w:sz w:val="24"/>
              </w:rPr>
            </w:pPr>
            <w:r>
              <w:rPr>
                <w:sz w:val="24"/>
              </w:rPr>
              <w:t>3.</w:t>
            </w:r>
          </w:p>
        </w:tc>
        <w:tc>
          <w:tcPr>
            <w:tcW w:w="4402" w:type="dxa"/>
          </w:tcPr>
          <w:p>
            <w:pPr>
              <w:pStyle w:val="TableParagraph"/>
              <w:rPr>
                <w:sz w:val="22"/>
              </w:rPr>
            </w:pPr>
          </w:p>
        </w:tc>
        <w:tc>
          <w:tcPr>
            <w:tcW w:w="2623" w:type="dxa"/>
          </w:tcPr>
          <w:p>
            <w:pPr>
              <w:pStyle w:val="TableParagraph"/>
              <w:rPr>
                <w:sz w:val="22"/>
              </w:rPr>
            </w:pPr>
          </w:p>
        </w:tc>
        <w:tc>
          <w:tcPr>
            <w:tcW w:w="2299" w:type="dxa"/>
          </w:tcPr>
          <w:p>
            <w:pPr>
              <w:pStyle w:val="TableParagraph"/>
              <w:rPr>
                <w:sz w:val="22"/>
              </w:rPr>
            </w:pPr>
          </w:p>
        </w:tc>
      </w:tr>
      <w:tr>
        <w:trPr>
          <w:trHeight w:val="820" w:hRule="atLeast"/>
        </w:trPr>
        <w:tc>
          <w:tcPr>
            <w:tcW w:w="888" w:type="dxa"/>
          </w:tcPr>
          <w:p>
            <w:pPr>
              <w:pStyle w:val="TableParagraph"/>
              <w:spacing w:before="140"/>
              <w:ind w:right="-15"/>
              <w:jc w:val="right"/>
              <w:rPr>
                <w:sz w:val="24"/>
              </w:rPr>
            </w:pPr>
            <w:r>
              <w:rPr>
                <w:sz w:val="24"/>
              </w:rPr>
              <w:t>4.</w:t>
            </w:r>
          </w:p>
        </w:tc>
        <w:tc>
          <w:tcPr>
            <w:tcW w:w="4402" w:type="dxa"/>
          </w:tcPr>
          <w:p>
            <w:pPr>
              <w:pStyle w:val="TableParagraph"/>
              <w:rPr>
                <w:sz w:val="22"/>
              </w:rPr>
            </w:pPr>
          </w:p>
        </w:tc>
        <w:tc>
          <w:tcPr>
            <w:tcW w:w="2623" w:type="dxa"/>
          </w:tcPr>
          <w:p>
            <w:pPr>
              <w:pStyle w:val="TableParagraph"/>
              <w:rPr>
                <w:sz w:val="22"/>
              </w:rPr>
            </w:pPr>
          </w:p>
        </w:tc>
        <w:tc>
          <w:tcPr>
            <w:tcW w:w="2299" w:type="dxa"/>
          </w:tcPr>
          <w:p>
            <w:pPr>
              <w:pStyle w:val="TableParagraph"/>
              <w:rPr>
                <w:sz w:val="22"/>
              </w:rPr>
            </w:pPr>
          </w:p>
        </w:tc>
      </w:tr>
      <w:tr>
        <w:trPr>
          <w:trHeight w:val="1141" w:hRule="atLeast"/>
        </w:trPr>
        <w:tc>
          <w:tcPr>
            <w:tcW w:w="888" w:type="dxa"/>
          </w:tcPr>
          <w:p>
            <w:pPr>
              <w:pStyle w:val="TableParagraph"/>
              <w:spacing w:before="11"/>
              <w:rPr>
                <w:b/>
                <w:sz w:val="25"/>
              </w:rPr>
            </w:pPr>
          </w:p>
          <w:p>
            <w:pPr>
              <w:pStyle w:val="TableParagraph"/>
              <w:ind w:right="-15"/>
              <w:jc w:val="right"/>
              <w:rPr>
                <w:sz w:val="24"/>
              </w:rPr>
            </w:pPr>
            <w:r>
              <w:rPr>
                <w:sz w:val="24"/>
              </w:rPr>
              <w:t>5.</w:t>
            </w:r>
          </w:p>
        </w:tc>
        <w:tc>
          <w:tcPr>
            <w:tcW w:w="4402" w:type="dxa"/>
          </w:tcPr>
          <w:p>
            <w:pPr>
              <w:pStyle w:val="TableParagraph"/>
              <w:rPr>
                <w:sz w:val="22"/>
              </w:rPr>
            </w:pPr>
          </w:p>
        </w:tc>
        <w:tc>
          <w:tcPr>
            <w:tcW w:w="2623" w:type="dxa"/>
          </w:tcPr>
          <w:p>
            <w:pPr>
              <w:pStyle w:val="TableParagraph"/>
              <w:rPr>
                <w:sz w:val="22"/>
              </w:rPr>
            </w:pPr>
          </w:p>
        </w:tc>
        <w:tc>
          <w:tcPr>
            <w:tcW w:w="2299" w:type="dxa"/>
          </w:tcPr>
          <w:p>
            <w:pPr>
              <w:pStyle w:val="TableParagraph"/>
              <w:rPr>
                <w:sz w:val="22"/>
              </w:rPr>
            </w:pPr>
          </w:p>
        </w:tc>
      </w:tr>
    </w:tbl>
    <w:p>
      <w:pPr>
        <w:spacing w:after="0"/>
        <w:rPr>
          <w:sz w:val="22"/>
        </w:rPr>
        <w:sectPr>
          <w:pgSz w:w="11900" w:h="16850"/>
          <w:pgMar w:header="423" w:footer="1704" w:top="2040" w:bottom="1900" w:left="600" w:right="560"/>
        </w:sectPr>
      </w:pPr>
    </w:p>
    <w:p>
      <w:pPr>
        <w:pStyle w:val="BodyText"/>
        <w:spacing w:before="7"/>
        <w:rPr>
          <w:b/>
          <w:sz w:val="23"/>
        </w:rPr>
      </w:pPr>
    </w:p>
    <w:p>
      <w:pPr>
        <w:spacing w:line="254" w:lineRule="auto" w:before="90"/>
        <w:ind w:left="261" w:right="831" w:firstLine="425"/>
        <w:jc w:val="left"/>
        <w:rPr>
          <w:b/>
          <w:sz w:val="24"/>
        </w:rPr>
      </w:pPr>
      <w:r>
        <w:rPr>
          <w:b/>
          <w:sz w:val="24"/>
        </w:rPr>
        <w:t>h. Numărul voturilor valabil exprimate obţinute de către fiecare candidat la funcţia de vicepreședinte al consiliului școlar al elevilor:</w:t>
      </w:r>
    </w:p>
    <w:p>
      <w:pPr>
        <w:pStyle w:val="BodyText"/>
        <w:spacing w:before="4" w:after="1"/>
        <w:rPr>
          <w:b/>
          <w:sz w:val="12"/>
        </w:rPr>
      </w:pPr>
    </w:p>
    <w:tbl>
      <w:tblPr>
        <w:tblW w:w="0" w:type="auto"/>
        <w:jc w:val="left"/>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64"/>
        <w:gridCol w:w="4397"/>
        <w:gridCol w:w="2004"/>
        <w:gridCol w:w="2349"/>
      </w:tblGrid>
      <w:tr>
        <w:trPr>
          <w:trHeight w:val="317" w:hRule="atLeast"/>
        </w:trPr>
        <w:tc>
          <w:tcPr>
            <w:tcW w:w="1464" w:type="dxa"/>
            <w:tcBorders>
              <w:bottom w:val="nil"/>
            </w:tcBorders>
          </w:tcPr>
          <w:p>
            <w:pPr>
              <w:pStyle w:val="TableParagraph"/>
              <w:rPr>
                <w:sz w:val="22"/>
              </w:rPr>
            </w:pPr>
          </w:p>
        </w:tc>
        <w:tc>
          <w:tcPr>
            <w:tcW w:w="4397" w:type="dxa"/>
            <w:vMerge w:val="restart"/>
          </w:tcPr>
          <w:p>
            <w:pPr>
              <w:pStyle w:val="TableParagraph"/>
              <w:spacing w:before="2"/>
              <w:rPr>
                <w:b/>
                <w:sz w:val="31"/>
              </w:rPr>
            </w:pPr>
          </w:p>
          <w:p>
            <w:pPr>
              <w:pStyle w:val="TableParagraph"/>
              <w:ind w:left="79"/>
              <w:rPr>
                <w:sz w:val="24"/>
              </w:rPr>
            </w:pPr>
            <w:r>
              <w:rPr>
                <w:sz w:val="24"/>
              </w:rPr>
              <w:t>Numele și prenumele candidatului *)</w:t>
            </w:r>
          </w:p>
        </w:tc>
        <w:tc>
          <w:tcPr>
            <w:tcW w:w="2004" w:type="dxa"/>
            <w:vMerge w:val="restart"/>
          </w:tcPr>
          <w:p>
            <w:pPr>
              <w:pStyle w:val="TableParagraph"/>
              <w:spacing w:before="2"/>
              <w:rPr>
                <w:b/>
                <w:sz w:val="31"/>
              </w:rPr>
            </w:pPr>
          </w:p>
          <w:p>
            <w:pPr>
              <w:pStyle w:val="TableParagraph"/>
              <w:ind w:left="80"/>
              <w:rPr>
                <w:sz w:val="24"/>
              </w:rPr>
            </w:pPr>
            <w:r>
              <w:rPr>
                <w:sz w:val="24"/>
              </w:rPr>
              <w:t>Clasa</w:t>
            </w:r>
          </w:p>
        </w:tc>
        <w:tc>
          <w:tcPr>
            <w:tcW w:w="2349" w:type="dxa"/>
            <w:tcBorders>
              <w:bottom w:val="nil"/>
            </w:tcBorders>
          </w:tcPr>
          <w:p>
            <w:pPr>
              <w:pStyle w:val="TableParagraph"/>
              <w:spacing w:before="10"/>
              <w:ind w:left="102"/>
              <w:rPr>
                <w:sz w:val="24"/>
              </w:rPr>
            </w:pPr>
            <w:r>
              <w:rPr>
                <w:sz w:val="24"/>
              </w:rPr>
              <w:t>Numărul de voturi</w:t>
            </w:r>
          </w:p>
        </w:tc>
      </w:tr>
      <w:tr>
        <w:trPr>
          <w:trHeight w:val="334" w:hRule="atLeast"/>
        </w:trPr>
        <w:tc>
          <w:tcPr>
            <w:tcW w:w="1464" w:type="dxa"/>
            <w:tcBorders>
              <w:top w:val="nil"/>
              <w:bottom w:val="nil"/>
            </w:tcBorders>
          </w:tcPr>
          <w:p>
            <w:pPr>
              <w:pStyle w:val="TableParagraph"/>
              <w:spacing w:before="21"/>
              <w:ind w:left="508"/>
              <w:rPr>
                <w:sz w:val="24"/>
              </w:rPr>
            </w:pPr>
            <w:r>
              <w:rPr>
                <w:sz w:val="24"/>
              </w:rPr>
              <w:t>Nr.</w:t>
            </w:r>
          </w:p>
        </w:tc>
        <w:tc>
          <w:tcPr>
            <w:tcW w:w="4397" w:type="dxa"/>
            <w:vMerge/>
            <w:tcBorders>
              <w:top w:val="nil"/>
            </w:tcBorders>
          </w:tcPr>
          <w:p>
            <w:pPr>
              <w:rPr>
                <w:sz w:val="2"/>
                <w:szCs w:val="2"/>
              </w:rPr>
            </w:pPr>
          </w:p>
        </w:tc>
        <w:tc>
          <w:tcPr>
            <w:tcW w:w="2004" w:type="dxa"/>
            <w:vMerge/>
            <w:tcBorders>
              <w:top w:val="nil"/>
            </w:tcBorders>
          </w:tcPr>
          <w:p>
            <w:pPr>
              <w:rPr>
                <w:sz w:val="2"/>
                <w:szCs w:val="2"/>
              </w:rPr>
            </w:pPr>
          </w:p>
        </w:tc>
        <w:tc>
          <w:tcPr>
            <w:tcW w:w="2349" w:type="dxa"/>
            <w:tcBorders>
              <w:top w:val="nil"/>
              <w:bottom w:val="nil"/>
            </w:tcBorders>
          </w:tcPr>
          <w:p>
            <w:pPr>
              <w:pStyle w:val="TableParagraph"/>
              <w:spacing w:before="21"/>
              <w:ind w:left="102"/>
              <w:rPr>
                <w:sz w:val="24"/>
              </w:rPr>
            </w:pPr>
            <w:r>
              <w:rPr>
                <w:sz w:val="24"/>
              </w:rPr>
              <w:t>valabile exprimate,</w:t>
            </w:r>
          </w:p>
        </w:tc>
      </w:tr>
      <w:tr>
        <w:trPr>
          <w:trHeight w:val="574" w:hRule="atLeast"/>
        </w:trPr>
        <w:tc>
          <w:tcPr>
            <w:tcW w:w="1464" w:type="dxa"/>
            <w:tcBorders>
              <w:top w:val="nil"/>
            </w:tcBorders>
          </w:tcPr>
          <w:p>
            <w:pPr>
              <w:pStyle w:val="TableParagraph"/>
              <w:spacing w:before="27"/>
              <w:ind w:left="508"/>
              <w:rPr>
                <w:sz w:val="24"/>
              </w:rPr>
            </w:pPr>
            <w:r>
              <w:rPr>
                <w:sz w:val="24"/>
              </w:rPr>
              <w:t>crt.</w:t>
            </w:r>
          </w:p>
        </w:tc>
        <w:tc>
          <w:tcPr>
            <w:tcW w:w="4397" w:type="dxa"/>
            <w:vMerge/>
            <w:tcBorders>
              <w:top w:val="nil"/>
            </w:tcBorders>
          </w:tcPr>
          <w:p>
            <w:pPr>
              <w:rPr>
                <w:sz w:val="2"/>
                <w:szCs w:val="2"/>
              </w:rPr>
            </w:pPr>
          </w:p>
        </w:tc>
        <w:tc>
          <w:tcPr>
            <w:tcW w:w="2004" w:type="dxa"/>
            <w:vMerge/>
            <w:tcBorders>
              <w:top w:val="nil"/>
            </w:tcBorders>
          </w:tcPr>
          <w:p>
            <w:pPr>
              <w:rPr>
                <w:sz w:val="2"/>
                <w:szCs w:val="2"/>
              </w:rPr>
            </w:pPr>
          </w:p>
        </w:tc>
        <w:tc>
          <w:tcPr>
            <w:tcW w:w="2349" w:type="dxa"/>
            <w:tcBorders>
              <w:top w:val="nil"/>
            </w:tcBorders>
          </w:tcPr>
          <w:p>
            <w:pPr>
              <w:pStyle w:val="TableParagraph"/>
              <w:spacing w:before="27"/>
              <w:ind w:left="102"/>
              <w:rPr>
                <w:sz w:val="24"/>
              </w:rPr>
            </w:pPr>
            <w:r>
              <w:rPr>
                <w:sz w:val="24"/>
              </w:rPr>
              <w:t>obținute</w:t>
            </w:r>
          </w:p>
        </w:tc>
      </w:tr>
      <w:tr>
        <w:trPr>
          <w:trHeight w:val="1250" w:hRule="atLeast"/>
        </w:trPr>
        <w:tc>
          <w:tcPr>
            <w:tcW w:w="1464" w:type="dxa"/>
          </w:tcPr>
          <w:p>
            <w:pPr>
              <w:pStyle w:val="TableParagraph"/>
              <w:rPr>
                <w:b/>
                <w:sz w:val="31"/>
              </w:rPr>
            </w:pPr>
          </w:p>
          <w:p>
            <w:pPr>
              <w:pStyle w:val="TableParagraph"/>
              <w:ind w:left="508"/>
              <w:rPr>
                <w:sz w:val="24"/>
              </w:rPr>
            </w:pPr>
            <w:r>
              <w:rPr>
                <w:sz w:val="24"/>
              </w:rPr>
              <w:t>1.</w:t>
            </w:r>
          </w:p>
        </w:tc>
        <w:tc>
          <w:tcPr>
            <w:tcW w:w="4397" w:type="dxa"/>
          </w:tcPr>
          <w:p>
            <w:pPr>
              <w:pStyle w:val="TableParagraph"/>
              <w:rPr>
                <w:sz w:val="22"/>
              </w:rPr>
            </w:pPr>
          </w:p>
        </w:tc>
        <w:tc>
          <w:tcPr>
            <w:tcW w:w="2004" w:type="dxa"/>
          </w:tcPr>
          <w:p>
            <w:pPr>
              <w:pStyle w:val="TableParagraph"/>
              <w:rPr>
                <w:sz w:val="22"/>
              </w:rPr>
            </w:pPr>
          </w:p>
        </w:tc>
        <w:tc>
          <w:tcPr>
            <w:tcW w:w="2349" w:type="dxa"/>
          </w:tcPr>
          <w:p>
            <w:pPr>
              <w:pStyle w:val="TableParagraph"/>
              <w:rPr>
                <w:sz w:val="22"/>
              </w:rPr>
            </w:pPr>
          </w:p>
        </w:tc>
      </w:tr>
      <w:tr>
        <w:trPr>
          <w:trHeight w:val="1247" w:hRule="atLeast"/>
        </w:trPr>
        <w:tc>
          <w:tcPr>
            <w:tcW w:w="1464" w:type="dxa"/>
          </w:tcPr>
          <w:p>
            <w:pPr>
              <w:pStyle w:val="TableParagraph"/>
              <w:spacing w:before="8"/>
              <w:rPr>
                <w:b/>
                <w:sz w:val="30"/>
              </w:rPr>
            </w:pPr>
          </w:p>
          <w:p>
            <w:pPr>
              <w:pStyle w:val="TableParagraph"/>
              <w:spacing w:before="1"/>
              <w:ind w:left="508"/>
              <w:rPr>
                <w:sz w:val="24"/>
              </w:rPr>
            </w:pPr>
            <w:r>
              <w:rPr>
                <w:sz w:val="24"/>
              </w:rPr>
              <w:t>2.</w:t>
            </w:r>
          </w:p>
        </w:tc>
        <w:tc>
          <w:tcPr>
            <w:tcW w:w="4397" w:type="dxa"/>
          </w:tcPr>
          <w:p>
            <w:pPr>
              <w:pStyle w:val="TableParagraph"/>
              <w:rPr>
                <w:sz w:val="22"/>
              </w:rPr>
            </w:pPr>
          </w:p>
        </w:tc>
        <w:tc>
          <w:tcPr>
            <w:tcW w:w="2004" w:type="dxa"/>
          </w:tcPr>
          <w:p>
            <w:pPr>
              <w:pStyle w:val="TableParagraph"/>
              <w:rPr>
                <w:sz w:val="22"/>
              </w:rPr>
            </w:pPr>
          </w:p>
        </w:tc>
        <w:tc>
          <w:tcPr>
            <w:tcW w:w="2349" w:type="dxa"/>
          </w:tcPr>
          <w:p>
            <w:pPr>
              <w:pStyle w:val="TableParagraph"/>
              <w:rPr>
                <w:sz w:val="22"/>
              </w:rPr>
            </w:pPr>
          </w:p>
        </w:tc>
      </w:tr>
      <w:tr>
        <w:trPr>
          <w:trHeight w:val="1240" w:hRule="atLeast"/>
        </w:trPr>
        <w:tc>
          <w:tcPr>
            <w:tcW w:w="1464" w:type="dxa"/>
          </w:tcPr>
          <w:p>
            <w:pPr>
              <w:pStyle w:val="TableParagraph"/>
              <w:spacing w:before="8"/>
              <w:rPr>
                <w:b/>
                <w:sz w:val="30"/>
              </w:rPr>
            </w:pPr>
          </w:p>
          <w:p>
            <w:pPr>
              <w:pStyle w:val="TableParagraph"/>
              <w:spacing w:before="1"/>
              <w:ind w:left="508"/>
              <w:rPr>
                <w:sz w:val="24"/>
              </w:rPr>
            </w:pPr>
            <w:r>
              <w:rPr>
                <w:sz w:val="24"/>
              </w:rPr>
              <w:t>3.</w:t>
            </w:r>
          </w:p>
        </w:tc>
        <w:tc>
          <w:tcPr>
            <w:tcW w:w="4397" w:type="dxa"/>
          </w:tcPr>
          <w:p>
            <w:pPr>
              <w:pStyle w:val="TableParagraph"/>
              <w:rPr>
                <w:sz w:val="22"/>
              </w:rPr>
            </w:pPr>
          </w:p>
        </w:tc>
        <w:tc>
          <w:tcPr>
            <w:tcW w:w="2004" w:type="dxa"/>
          </w:tcPr>
          <w:p>
            <w:pPr>
              <w:pStyle w:val="TableParagraph"/>
              <w:rPr>
                <w:sz w:val="22"/>
              </w:rPr>
            </w:pPr>
          </w:p>
        </w:tc>
        <w:tc>
          <w:tcPr>
            <w:tcW w:w="2349" w:type="dxa"/>
          </w:tcPr>
          <w:p>
            <w:pPr>
              <w:pStyle w:val="TableParagraph"/>
              <w:rPr>
                <w:sz w:val="22"/>
              </w:rPr>
            </w:pPr>
          </w:p>
        </w:tc>
      </w:tr>
      <w:tr>
        <w:trPr>
          <w:trHeight w:val="1247" w:hRule="atLeast"/>
        </w:trPr>
        <w:tc>
          <w:tcPr>
            <w:tcW w:w="1464" w:type="dxa"/>
          </w:tcPr>
          <w:p>
            <w:pPr>
              <w:pStyle w:val="TableParagraph"/>
              <w:spacing w:before="5"/>
              <w:rPr>
                <w:b/>
                <w:sz w:val="31"/>
              </w:rPr>
            </w:pPr>
          </w:p>
          <w:p>
            <w:pPr>
              <w:pStyle w:val="TableParagraph"/>
              <w:ind w:left="508"/>
              <w:rPr>
                <w:sz w:val="24"/>
              </w:rPr>
            </w:pPr>
            <w:r>
              <w:rPr>
                <w:sz w:val="24"/>
              </w:rPr>
              <w:t>4.</w:t>
            </w:r>
          </w:p>
        </w:tc>
        <w:tc>
          <w:tcPr>
            <w:tcW w:w="4397" w:type="dxa"/>
          </w:tcPr>
          <w:p>
            <w:pPr>
              <w:pStyle w:val="TableParagraph"/>
              <w:rPr>
                <w:sz w:val="22"/>
              </w:rPr>
            </w:pPr>
          </w:p>
        </w:tc>
        <w:tc>
          <w:tcPr>
            <w:tcW w:w="2004" w:type="dxa"/>
          </w:tcPr>
          <w:p>
            <w:pPr>
              <w:pStyle w:val="TableParagraph"/>
              <w:rPr>
                <w:sz w:val="22"/>
              </w:rPr>
            </w:pPr>
          </w:p>
        </w:tc>
        <w:tc>
          <w:tcPr>
            <w:tcW w:w="2349" w:type="dxa"/>
          </w:tcPr>
          <w:p>
            <w:pPr>
              <w:pStyle w:val="TableParagraph"/>
              <w:rPr>
                <w:sz w:val="22"/>
              </w:rPr>
            </w:pPr>
          </w:p>
        </w:tc>
      </w:tr>
      <w:tr>
        <w:trPr>
          <w:trHeight w:val="1254" w:hRule="atLeast"/>
        </w:trPr>
        <w:tc>
          <w:tcPr>
            <w:tcW w:w="1464" w:type="dxa"/>
          </w:tcPr>
          <w:p>
            <w:pPr>
              <w:pStyle w:val="TableParagraph"/>
              <w:spacing w:before="4"/>
              <w:rPr>
                <w:b/>
                <w:sz w:val="31"/>
              </w:rPr>
            </w:pPr>
          </w:p>
          <w:p>
            <w:pPr>
              <w:pStyle w:val="TableParagraph"/>
              <w:ind w:left="508"/>
              <w:rPr>
                <w:sz w:val="24"/>
              </w:rPr>
            </w:pPr>
            <w:r>
              <w:rPr>
                <w:sz w:val="24"/>
              </w:rPr>
              <w:t>5.</w:t>
            </w:r>
          </w:p>
        </w:tc>
        <w:tc>
          <w:tcPr>
            <w:tcW w:w="4397" w:type="dxa"/>
          </w:tcPr>
          <w:p>
            <w:pPr>
              <w:pStyle w:val="TableParagraph"/>
              <w:rPr>
                <w:sz w:val="22"/>
              </w:rPr>
            </w:pPr>
          </w:p>
        </w:tc>
        <w:tc>
          <w:tcPr>
            <w:tcW w:w="2004" w:type="dxa"/>
          </w:tcPr>
          <w:p>
            <w:pPr>
              <w:pStyle w:val="TableParagraph"/>
              <w:rPr>
                <w:sz w:val="22"/>
              </w:rPr>
            </w:pPr>
          </w:p>
        </w:tc>
        <w:tc>
          <w:tcPr>
            <w:tcW w:w="2349" w:type="dxa"/>
          </w:tcPr>
          <w:p>
            <w:pPr>
              <w:pStyle w:val="TableParagraph"/>
              <w:rPr>
                <w:sz w:val="22"/>
              </w:rPr>
            </w:pPr>
          </w:p>
        </w:tc>
      </w:tr>
      <w:tr>
        <w:trPr>
          <w:trHeight w:val="1154" w:hRule="atLeast"/>
        </w:trPr>
        <w:tc>
          <w:tcPr>
            <w:tcW w:w="1464" w:type="dxa"/>
          </w:tcPr>
          <w:p>
            <w:pPr>
              <w:pStyle w:val="TableParagraph"/>
              <w:spacing w:before="8"/>
              <w:ind w:left="508"/>
              <w:rPr>
                <w:sz w:val="24"/>
              </w:rPr>
            </w:pPr>
            <w:r>
              <w:rPr>
                <w:sz w:val="24"/>
              </w:rPr>
              <w:t>6.</w:t>
            </w:r>
          </w:p>
        </w:tc>
        <w:tc>
          <w:tcPr>
            <w:tcW w:w="4397" w:type="dxa"/>
          </w:tcPr>
          <w:p>
            <w:pPr>
              <w:pStyle w:val="TableParagraph"/>
              <w:rPr>
                <w:sz w:val="22"/>
              </w:rPr>
            </w:pPr>
          </w:p>
        </w:tc>
        <w:tc>
          <w:tcPr>
            <w:tcW w:w="2004" w:type="dxa"/>
          </w:tcPr>
          <w:p>
            <w:pPr>
              <w:pStyle w:val="TableParagraph"/>
              <w:rPr>
                <w:sz w:val="22"/>
              </w:rPr>
            </w:pPr>
          </w:p>
        </w:tc>
        <w:tc>
          <w:tcPr>
            <w:tcW w:w="2349" w:type="dxa"/>
          </w:tcPr>
          <w:p>
            <w:pPr>
              <w:pStyle w:val="TableParagraph"/>
              <w:rPr>
                <w:sz w:val="22"/>
              </w:rPr>
            </w:pPr>
          </w:p>
        </w:tc>
      </w:tr>
      <w:tr>
        <w:trPr>
          <w:trHeight w:val="1110" w:hRule="atLeast"/>
        </w:trPr>
        <w:tc>
          <w:tcPr>
            <w:tcW w:w="1464" w:type="dxa"/>
          </w:tcPr>
          <w:p>
            <w:pPr>
              <w:pStyle w:val="TableParagraph"/>
              <w:spacing w:before="8"/>
              <w:ind w:left="508"/>
              <w:rPr>
                <w:sz w:val="24"/>
              </w:rPr>
            </w:pPr>
            <w:r>
              <w:rPr>
                <w:sz w:val="24"/>
              </w:rPr>
              <w:t>7.</w:t>
            </w:r>
          </w:p>
        </w:tc>
        <w:tc>
          <w:tcPr>
            <w:tcW w:w="4397" w:type="dxa"/>
          </w:tcPr>
          <w:p>
            <w:pPr>
              <w:pStyle w:val="TableParagraph"/>
              <w:rPr>
                <w:sz w:val="22"/>
              </w:rPr>
            </w:pPr>
          </w:p>
        </w:tc>
        <w:tc>
          <w:tcPr>
            <w:tcW w:w="2004" w:type="dxa"/>
          </w:tcPr>
          <w:p>
            <w:pPr>
              <w:pStyle w:val="TableParagraph"/>
              <w:rPr>
                <w:sz w:val="22"/>
              </w:rPr>
            </w:pPr>
          </w:p>
        </w:tc>
        <w:tc>
          <w:tcPr>
            <w:tcW w:w="2349" w:type="dxa"/>
          </w:tcPr>
          <w:p>
            <w:pPr>
              <w:pStyle w:val="TableParagraph"/>
              <w:rPr>
                <w:sz w:val="22"/>
              </w:rPr>
            </w:pPr>
          </w:p>
        </w:tc>
      </w:tr>
    </w:tbl>
    <w:p>
      <w:pPr>
        <w:spacing w:after="0"/>
        <w:rPr>
          <w:sz w:val="22"/>
        </w:rPr>
        <w:sectPr>
          <w:pgSz w:w="11900" w:h="16850"/>
          <w:pgMar w:header="423" w:footer="1704" w:top="2040" w:bottom="1900" w:left="600" w:right="560"/>
        </w:sectPr>
      </w:pPr>
    </w:p>
    <w:p>
      <w:pPr>
        <w:pStyle w:val="BodyText"/>
        <w:rPr>
          <w:b/>
          <w:sz w:val="20"/>
        </w:rPr>
      </w:pPr>
    </w:p>
    <w:p>
      <w:pPr>
        <w:pStyle w:val="ListParagraph"/>
        <w:numPr>
          <w:ilvl w:val="0"/>
          <w:numId w:val="34"/>
        </w:numPr>
        <w:tabs>
          <w:tab w:pos="1076" w:val="left" w:leader="none"/>
        </w:tabs>
        <w:spacing w:line="254" w:lineRule="auto" w:before="217" w:after="0"/>
        <w:ind w:left="120" w:right="402" w:firstLine="708"/>
        <w:jc w:val="left"/>
        <w:rPr>
          <w:b/>
          <w:sz w:val="24"/>
        </w:rPr>
      </w:pPr>
      <w:r>
        <w:rPr/>
        <w:pict>
          <v:group style="position:absolute;margin-left:36pt;margin-top:47.063114pt;width:520.9500pt;height:387.85pt;mso-position-horizontal-relative:page;mso-position-vertical-relative:paragraph;z-index:-15702528;mso-wrap-distance-left:0;mso-wrap-distance-right:0" coordorigin="720,941" coordsize="10419,7757">
            <v:shape style="position:absolute;left:727;top:1310;width:10397;height:7369" coordorigin="727,1310" coordsize="10397,7369" path="m727,1310l11124,1310m731,1325l731,8219m1593,1310l1593,8679e" filled="false" stroked="true" strokeweight=".47984pt" strokecolor="#000000">
              <v:path arrowok="t"/>
              <v:stroke dashstyle="solid"/>
            </v:shape>
            <v:line style="position:absolute" from="6203,1310" to="6203,8679" stroked="true" strokeweight=".48pt" strokecolor="#000000">
              <v:stroke dashstyle="solid"/>
            </v:line>
            <v:shape style="position:absolute;left:8455;top:1316;width:2669;height:7363" coordorigin="8455,1316" coordsize="2669,7363" path="m8455,1316l8455,8679m11124,1325l11124,8679e" filled="false" stroked="true" strokeweight=".47984pt" strokecolor="#000000">
              <v:path arrowok="t"/>
              <v:stroke dashstyle="solid"/>
            </v:shape>
            <v:line style="position:absolute" from="727,7543" to="11124,7543" stroked="true" strokeweight=".48pt" strokecolor="#000000">
              <v:stroke dashstyle="solid"/>
            </v:line>
            <v:line style="position:absolute" from="727,8688" to="11124,8678" stroked="true" strokeweight=".47984pt" strokecolor="#000000">
              <v:stroke dashstyle="solid"/>
            </v:line>
            <v:rect style="position:absolute;left:10338;top:8678;width:20;height:20" filled="true" fillcolor="#000000" stroked="false">
              <v:fill type="solid"/>
            </v:rect>
            <v:shape style="position:absolute;left:731;top:941;width:2;height:7752" coordorigin="731,941" coordsize="0,7752" path="m731,941l731,8310m731,1628l731,8693e" filled="false" stroked="true" strokeweight=".47984pt" strokecolor="#000000">
              <v:path arrowok="t"/>
              <v:stroke dashstyle="solid"/>
            </v:shape>
            <v:shape style="position:absolute;left:720;top:2894;width:10419;height:3517" coordorigin="720,2894" coordsize="10419,3517" path="m1323,6392l1304,6392,720,6392,720,6411,1304,6411,1323,6411,1323,6392xm1323,5225l1304,5225,720,5225,720,5244,1304,5244,1323,5244,1323,5225xm1323,4061l1304,4061,720,4061,720,4080,1304,4080,1323,4080,1323,4061xm1323,2894l1304,2894,720,2894,720,2914,1304,2914,1323,2914,1323,2894xm7789,6392l5992,6392,5973,6392,5973,6392,1323,6392,1323,6411,5973,6411,5973,6411,5992,6411,7789,6411,7789,6392xm7789,5225l5992,5225,5973,5225,5973,5225,1323,5225,1323,5244,5973,5244,5973,5244,5992,5244,7789,5244,7789,5225xm7789,4061l5992,4061,5973,4061,5973,4061,1323,4061,1323,4080,5973,4080,5973,4080,5992,4080,7789,4080,7789,4061xm7789,2894l5992,2894,5973,2894,5973,2894,1323,2894,1323,2914,5973,2914,5973,2914,5992,2914,7789,2914,7789,2894xm7809,6392l7789,6392,7789,6411,7809,6411,7809,6392xm7809,5225l7789,5225,7789,5244,7809,5244,7809,5225xm7809,4061l7789,4061,7789,4080,7809,4080,7809,4061xm7809,2894l7789,2894,7789,2914,7809,2914,7809,2894xm11138,6392l7809,6392,7809,6411,11138,6411,11138,6392xm11138,5225l7809,5225,7809,5244,11138,5244,11138,5225xm11138,4061l7809,4061,7809,4080,11138,4080,11138,4061xm11138,2894l7809,2894,7809,2914,11138,2914,11138,2894xe" filled="true" fillcolor="#000000" stroked="false">
              <v:path arrowok="t"/>
              <v:fill type="solid"/>
            </v:shape>
            <v:shape style="position:absolute;left:840;top:1343;width:332;height:266" type="#_x0000_t202" filled="false" stroked="false">
              <v:textbox inset="0,0,0,0">
                <w:txbxContent>
                  <w:p>
                    <w:pPr>
                      <w:spacing w:line="266" w:lineRule="exact" w:before="0"/>
                      <w:ind w:left="0" w:right="0" w:firstLine="0"/>
                      <w:jc w:val="left"/>
                      <w:rPr>
                        <w:sz w:val="24"/>
                      </w:rPr>
                    </w:pPr>
                    <w:r>
                      <w:rPr>
                        <w:sz w:val="24"/>
                      </w:rPr>
                      <w:t>Nr.</w:t>
                    </w:r>
                  </w:p>
                </w:txbxContent>
              </v:textbox>
              <w10:wrap type="none"/>
            </v:shape>
            <v:shape style="position:absolute;left:840;top:2214;width:333;height:266" type="#_x0000_t202" filled="false" stroked="false">
              <v:textbox inset="0,0,0,0">
                <w:txbxContent>
                  <w:p>
                    <w:pPr>
                      <w:spacing w:line="266" w:lineRule="exact" w:before="0"/>
                      <w:ind w:left="0" w:right="0" w:firstLine="0"/>
                      <w:jc w:val="left"/>
                      <w:rPr>
                        <w:sz w:val="24"/>
                      </w:rPr>
                    </w:pPr>
                    <w:r>
                      <w:rPr>
                        <w:sz w:val="24"/>
                      </w:rPr>
                      <w:t>crt.</w:t>
                    </w:r>
                  </w:p>
                </w:txbxContent>
              </v:textbox>
              <w10:wrap type="none"/>
            </v:shape>
            <v:shape style="position:absolute;left:1320;top:7865;width:200;height:266" type="#_x0000_t202" filled="false" stroked="false">
              <v:textbox inset="0,0,0,0">
                <w:txbxContent>
                  <w:p>
                    <w:pPr>
                      <w:spacing w:line="266" w:lineRule="exact" w:before="0"/>
                      <w:ind w:left="0" w:right="0" w:firstLine="0"/>
                      <w:jc w:val="left"/>
                      <w:rPr>
                        <w:sz w:val="24"/>
                      </w:rPr>
                    </w:pPr>
                    <w:r>
                      <w:rPr>
                        <w:sz w:val="24"/>
                      </w:rPr>
                      <w:t>5.</w:t>
                    </w:r>
                  </w:p>
                </w:txbxContent>
              </v:textbox>
              <w10:wrap type="none"/>
            </v:shape>
            <v:shape style="position:absolute;left:735;top:6410;width:853;height:1128" type="#_x0000_t202" filled="false" stroked="false">
              <v:textbox inset="0,0,0,0">
                <w:txbxContent>
                  <w:p>
                    <w:pPr>
                      <w:spacing w:line="240" w:lineRule="auto" w:before="4"/>
                      <w:rPr>
                        <w:b/>
                        <w:sz w:val="26"/>
                      </w:rPr>
                    </w:pPr>
                  </w:p>
                  <w:p>
                    <w:pPr>
                      <w:spacing w:before="1"/>
                      <w:ind w:left="567" w:right="0" w:firstLine="0"/>
                      <w:jc w:val="left"/>
                      <w:rPr>
                        <w:sz w:val="24"/>
                      </w:rPr>
                    </w:pPr>
                    <w:r>
                      <w:rPr>
                        <w:sz w:val="24"/>
                      </w:rPr>
                      <w:t>4.</w:t>
                    </w:r>
                  </w:p>
                </w:txbxContent>
              </v:textbox>
              <w10:wrap type="none"/>
            </v:shape>
            <v:shape style="position:absolute;left:735;top:5244;width:853;height:1148" type="#_x0000_t202" filled="false" stroked="false">
              <v:textbox inset="0,0,0,0">
                <w:txbxContent>
                  <w:p>
                    <w:pPr>
                      <w:spacing w:line="240" w:lineRule="auto" w:before="4"/>
                      <w:rPr>
                        <w:b/>
                        <w:sz w:val="26"/>
                      </w:rPr>
                    </w:pPr>
                  </w:p>
                  <w:p>
                    <w:pPr>
                      <w:spacing w:before="1"/>
                      <w:ind w:left="567" w:right="0" w:firstLine="0"/>
                      <w:jc w:val="left"/>
                      <w:rPr>
                        <w:sz w:val="24"/>
                      </w:rPr>
                    </w:pPr>
                    <w:r>
                      <w:rPr>
                        <w:sz w:val="24"/>
                      </w:rPr>
                      <w:t>3.</w:t>
                    </w:r>
                  </w:p>
                </w:txbxContent>
              </v:textbox>
              <w10:wrap type="none"/>
            </v:shape>
            <v:shape style="position:absolute;left:735;top:4080;width:853;height:1145" type="#_x0000_t202" filled="false" stroked="false">
              <v:textbox inset="0,0,0,0">
                <w:txbxContent>
                  <w:p>
                    <w:pPr>
                      <w:spacing w:line="240" w:lineRule="auto" w:before="4"/>
                      <w:rPr>
                        <w:b/>
                        <w:sz w:val="26"/>
                      </w:rPr>
                    </w:pPr>
                  </w:p>
                  <w:p>
                    <w:pPr>
                      <w:spacing w:before="1"/>
                      <w:ind w:left="567" w:right="0" w:firstLine="0"/>
                      <w:jc w:val="left"/>
                      <w:rPr>
                        <w:sz w:val="24"/>
                      </w:rPr>
                    </w:pPr>
                    <w:r>
                      <w:rPr>
                        <w:sz w:val="24"/>
                      </w:rPr>
                      <w:t>2.</w:t>
                    </w:r>
                  </w:p>
                </w:txbxContent>
              </v:textbox>
              <w10:wrap type="none"/>
            </v:shape>
            <v:shape style="position:absolute;left:735;top:2913;width:853;height:1148" type="#_x0000_t202" filled="false" stroked="false">
              <v:textbox inset="0,0,0,0">
                <w:txbxContent>
                  <w:p>
                    <w:pPr>
                      <w:spacing w:line="240" w:lineRule="auto" w:before="0"/>
                      <w:rPr>
                        <w:b/>
                        <w:sz w:val="27"/>
                      </w:rPr>
                    </w:pPr>
                  </w:p>
                  <w:p>
                    <w:pPr>
                      <w:spacing w:before="0"/>
                      <w:ind w:left="567" w:right="0" w:firstLine="0"/>
                      <w:jc w:val="left"/>
                      <w:rPr>
                        <w:sz w:val="24"/>
                      </w:rPr>
                    </w:pPr>
                    <w:r>
                      <w:rPr>
                        <w:sz w:val="24"/>
                      </w:rPr>
                      <w:t>1.</w:t>
                    </w:r>
                  </w:p>
                </w:txbxContent>
              </v:textbox>
              <w10:wrap type="none"/>
            </v:shape>
            <v:shape style="position:absolute;left:8459;top:1315;width:2660;height:1580" type="#_x0000_t202" filled="false" stroked="false">
              <v:textbox inset="0,0,0,0">
                <w:txbxContent>
                  <w:p>
                    <w:pPr>
                      <w:spacing w:before="18"/>
                      <w:ind w:left="501" w:right="-7" w:hanging="341"/>
                      <w:jc w:val="left"/>
                      <w:rPr>
                        <w:sz w:val="24"/>
                      </w:rPr>
                    </w:pPr>
                    <w:r>
                      <w:rPr>
                        <w:sz w:val="24"/>
                      </w:rPr>
                      <w:t>Numărul de voturi valabil exprimate obținute</w:t>
                    </w:r>
                  </w:p>
                </w:txbxContent>
              </v:textbox>
              <w10:wrap type="none"/>
            </v:shape>
            <v:shape style="position:absolute;left:7043;top:2058;width:554;height:266" type="#_x0000_t202" filled="false" stroked="false">
              <v:textbox inset="0,0,0,0">
                <w:txbxContent>
                  <w:p>
                    <w:pPr>
                      <w:spacing w:line="266" w:lineRule="exact" w:before="0"/>
                      <w:ind w:left="0" w:right="0" w:firstLine="0"/>
                      <w:jc w:val="left"/>
                      <w:rPr>
                        <w:sz w:val="24"/>
                      </w:rPr>
                    </w:pPr>
                    <w:r>
                      <w:rPr>
                        <w:sz w:val="24"/>
                      </w:rPr>
                      <w:t>Clasa</w:t>
                    </w:r>
                  </w:p>
                </w:txbxContent>
              </v:textbox>
              <w10:wrap type="none"/>
            </v:shape>
            <v:shape style="position:absolute;left:1597;top:1315;width:4601;height:1580" type="#_x0000_t202" filled="false" stroked="false">
              <v:textbox inset="0,0,0,0">
                <w:txbxContent>
                  <w:p>
                    <w:pPr>
                      <w:spacing w:line="240" w:lineRule="auto" w:before="0"/>
                      <w:rPr>
                        <w:b/>
                        <w:sz w:val="26"/>
                      </w:rPr>
                    </w:pPr>
                  </w:p>
                  <w:p>
                    <w:pPr>
                      <w:spacing w:line="240" w:lineRule="auto" w:before="8"/>
                      <w:rPr>
                        <w:b/>
                        <w:sz w:val="37"/>
                      </w:rPr>
                    </w:pPr>
                  </w:p>
                  <w:p>
                    <w:pPr>
                      <w:spacing w:before="0"/>
                      <w:ind w:left="574" w:right="0" w:firstLine="0"/>
                      <w:jc w:val="left"/>
                      <w:rPr>
                        <w:sz w:val="24"/>
                      </w:rPr>
                    </w:pPr>
                    <w:r>
                      <w:rPr>
                        <w:sz w:val="24"/>
                      </w:rPr>
                      <w:t>Numele și prenumele candidatului *)</w:t>
                    </w:r>
                  </w:p>
                </w:txbxContent>
              </v:textbox>
              <w10:wrap type="none"/>
            </v:shape>
            <w10:wrap type="topAndBottom"/>
          </v:group>
        </w:pict>
      </w:r>
      <w:r>
        <w:rPr>
          <w:b/>
          <w:sz w:val="24"/>
        </w:rPr>
        <w:t>Numărul voturilor valabil exprimate obţinute de către fiecare candidat la funcţia de secretar executiv al consiliului școlar al</w:t>
      </w:r>
      <w:r>
        <w:rPr>
          <w:b/>
          <w:spacing w:val="-7"/>
          <w:sz w:val="24"/>
        </w:rPr>
        <w:t> </w:t>
      </w:r>
      <w:r>
        <w:rPr>
          <w:b/>
          <w:sz w:val="24"/>
        </w:rPr>
        <w:t>elevilor:</w:t>
      </w:r>
    </w:p>
    <w:p>
      <w:pPr>
        <w:pStyle w:val="BodyText"/>
        <w:spacing w:line="244" w:lineRule="exact"/>
        <w:ind w:left="240"/>
      </w:pPr>
      <w:r>
        <w:rPr/>
        <w:t>*) În ordinea alfabetică</w:t>
      </w:r>
    </w:p>
    <w:p>
      <w:pPr>
        <w:pStyle w:val="BodyText"/>
        <w:spacing w:before="2"/>
        <w:rPr>
          <w:sz w:val="23"/>
        </w:rPr>
      </w:pPr>
    </w:p>
    <w:p>
      <w:pPr>
        <w:pStyle w:val="Heading2"/>
        <w:spacing w:line="249" w:lineRule="auto"/>
        <w:ind w:left="240" w:right="446" w:firstLine="600"/>
      </w:pPr>
      <w:r>
        <w:rPr/>
        <w:t>Expunerea pe scurt a modului în care a decurs procesul electoral, a posibilelor incidente, precum şi a modului prin care au fost soluţionate.</w:t>
      </w:r>
    </w:p>
    <w:p>
      <w:pPr>
        <w:pStyle w:val="BodyText"/>
        <w:spacing w:before="5"/>
        <w:rPr>
          <w:b/>
          <w:sz w:val="20"/>
        </w:rPr>
      </w:pPr>
    </w:p>
    <w:p>
      <w:pPr>
        <w:pStyle w:val="BodyText"/>
        <w:ind w:left="403"/>
      </w:pPr>
      <w:r>
        <w:rPr/>
        <w:t>……………………….........……………………………………………………………………………</w:t>
      </w:r>
    </w:p>
    <w:p>
      <w:pPr>
        <w:pStyle w:val="BodyText"/>
        <w:spacing w:before="43"/>
        <w:ind w:left="403"/>
      </w:pPr>
      <w:r>
        <w:rPr/>
        <w:t>…………………………….……………………………………………………………………………</w:t>
      </w:r>
    </w:p>
    <w:p>
      <w:pPr>
        <w:pStyle w:val="BodyText"/>
        <w:spacing w:before="39"/>
        <w:ind w:left="403"/>
      </w:pPr>
      <w:r>
        <w:rPr/>
        <w:t>…………………………….……………………………………………………………………………</w:t>
      </w:r>
    </w:p>
    <w:p>
      <w:pPr>
        <w:pStyle w:val="BodyText"/>
        <w:spacing w:before="45"/>
        <w:ind w:left="403"/>
      </w:pPr>
      <w:r>
        <w:rPr/>
        <w:t>…………………………….……………………………………………………………………………</w:t>
      </w:r>
    </w:p>
    <w:p>
      <w:pPr>
        <w:pStyle w:val="BodyText"/>
        <w:spacing w:before="39"/>
        <w:ind w:left="403"/>
      </w:pPr>
      <w:r>
        <w:rPr/>
        <w:t>…………………………….……………………………………………………………………………</w:t>
      </w:r>
    </w:p>
    <w:p>
      <w:pPr>
        <w:pStyle w:val="BodyText"/>
        <w:spacing w:before="43"/>
        <w:ind w:left="403"/>
      </w:pPr>
      <w:r>
        <w:rPr/>
        <w:t>…………………………….……………………………………………………………………………</w:t>
      </w:r>
    </w:p>
    <w:p>
      <w:pPr>
        <w:pStyle w:val="BodyText"/>
        <w:spacing w:before="41"/>
        <w:ind w:left="403"/>
      </w:pPr>
      <w:r>
        <w:rPr/>
        <w:t>…………………………….……………………………………………………………………………</w:t>
      </w:r>
    </w:p>
    <w:p>
      <w:pPr>
        <w:pStyle w:val="BodyText"/>
        <w:spacing w:before="43"/>
        <w:ind w:left="403"/>
      </w:pPr>
      <w:r>
        <w:rPr/>
        <w:t>…………………………….……………………………………………………………………………</w:t>
      </w:r>
    </w:p>
    <w:p>
      <w:pPr>
        <w:pStyle w:val="BodyText"/>
        <w:spacing w:before="39"/>
        <w:ind w:left="403"/>
      </w:pPr>
      <w:r>
        <w:rPr/>
        <w:t>………………………………………………………………………………….....................................</w:t>
      </w:r>
    </w:p>
    <w:p>
      <w:pPr>
        <w:pStyle w:val="BodyText"/>
        <w:spacing w:before="10"/>
        <w:rPr>
          <w:sz w:val="19"/>
        </w:rPr>
      </w:pPr>
      <w:r>
        <w:rPr/>
        <w:pict>
          <v:shape style="position:absolute;margin-left:47.849998pt;margin-top:13.910384pt;width:500.65pt;height:.1pt;mso-position-horizontal-relative:page;mso-position-vertical-relative:paragraph;z-index:-15702016;mso-wrap-distance-left:0;mso-wrap-distance-right:0" coordorigin="957,278" coordsize="10013,0" path="m957,278l10970,278e" filled="false" stroked="true" strokeweight="1pt" strokecolor="#000000">
            <v:path arrowok="t"/>
            <v:stroke dashstyle="solid"/>
            <w10:wrap type="topAndBottom"/>
          </v:shape>
        </w:pict>
      </w:r>
    </w:p>
    <w:p>
      <w:pPr>
        <w:spacing w:after="0"/>
        <w:rPr>
          <w:sz w:val="19"/>
        </w:rPr>
        <w:sectPr>
          <w:headerReference w:type="default" r:id="rId15"/>
          <w:footerReference w:type="default" r:id="rId16"/>
          <w:pgSz w:w="11900" w:h="16850"/>
          <w:pgMar w:header="423" w:footer="954" w:top="2040" w:bottom="1140" w:left="600" w:right="560"/>
          <w:pgNumType w:start="34"/>
        </w:sectPr>
      </w:pPr>
    </w:p>
    <w:p>
      <w:pPr>
        <w:pStyle w:val="BodyText"/>
        <w:rPr>
          <w:sz w:val="20"/>
        </w:rPr>
      </w:pPr>
    </w:p>
    <w:p>
      <w:pPr>
        <w:pStyle w:val="BodyText"/>
        <w:spacing w:before="220"/>
        <w:ind w:left="708"/>
      </w:pPr>
      <w:r>
        <w:rPr/>
        <w:t>Drept care am încheiat următorul proces-verbal,</w:t>
      </w:r>
    </w:p>
    <w:p>
      <w:pPr>
        <w:pStyle w:val="BodyText"/>
        <w:spacing w:before="3"/>
        <w:rPr>
          <w:sz w:val="21"/>
        </w:rPr>
      </w:pPr>
    </w:p>
    <w:p>
      <w:pPr>
        <w:pStyle w:val="BodyText"/>
        <w:ind w:left="673" w:right="289"/>
        <w:jc w:val="center"/>
      </w:pPr>
      <w:r>
        <w:rPr/>
        <w:t>Membrii comisiei școlare de concurs și validare și observatorii:</w:t>
      </w:r>
    </w:p>
    <w:p>
      <w:pPr>
        <w:pStyle w:val="BodyText"/>
        <w:spacing w:before="8"/>
        <w:rPr>
          <w:sz w:val="19"/>
        </w:rPr>
      </w:pP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60"/>
        <w:gridCol w:w="3649"/>
        <w:gridCol w:w="1455"/>
        <w:gridCol w:w="2257"/>
        <w:gridCol w:w="1710"/>
      </w:tblGrid>
      <w:tr>
        <w:trPr>
          <w:trHeight w:val="296" w:hRule="atLeast"/>
        </w:trPr>
        <w:tc>
          <w:tcPr>
            <w:tcW w:w="1160" w:type="dxa"/>
            <w:vMerge w:val="restart"/>
          </w:tcPr>
          <w:p>
            <w:pPr>
              <w:pStyle w:val="TableParagraph"/>
              <w:rPr>
                <w:sz w:val="28"/>
              </w:rPr>
            </w:pPr>
          </w:p>
          <w:p>
            <w:pPr>
              <w:pStyle w:val="TableParagraph"/>
              <w:ind w:left="162"/>
              <w:rPr>
                <w:sz w:val="24"/>
              </w:rPr>
            </w:pPr>
            <w:r>
              <w:rPr>
                <w:sz w:val="24"/>
              </w:rPr>
              <w:t>Nr. crt.</w:t>
            </w:r>
          </w:p>
        </w:tc>
        <w:tc>
          <w:tcPr>
            <w:tcW w:w="3649" w:type="dxa"/>
            <w:tcBorders>
              <w:bottom w:val="nil"/>
            </w:tcBorders>
          </w:tcPr>
          <w:p>
            <w:pPr>
              <w:pStyle w:val="TableParagraph"/>
              <w:spacing w:line="273" w:lineRule="exact" w:before="3"/>
              <w:ind w:left="576" w:right="505"/>
              <w:jc w:val="center"/>
              <w:rPr>
                <w:sz w:val="24"/>
              </w:rPr>
            </w:pPr>
            <w:r>
              <w:rPr>
                <w:sz w:val="24"/>
              </w:rPr>
              <w:t>Numele și prenumele</w:t>
            </w:r>
          </w:p>
        </w:tc>
        <w:tc>
          <w:tcPr>
            <w:tcW w:w="1455" w:type="dxa"/>
            <w:vMerge w:val="restart"/>
          </w:tcPr>
          <w:p>
            <w:pPr>
              <w:pStyle w:val="TableParagraph"/>
              <w:rPr>
                <w:sz w:val="28"/>
              </w:rPr>
            </w:pPr>
          </w:p>
          <w:p>
            <w:pPr>
              <w:pStyle w:val="TableParagraph"/>
              <w:ind w:left="450"/>
              <w:rPr>
                <w:sz w:val="24"/>
              </w:rPr>
            </w:pPr>
            <w:r>
              <w:rPr>
                <w:sz w:val="24"/>
              </w:rPr>
              <w:t>Clasa</w:t>
            </w:r>
          </w:p>
        </w:tc>
        <w:tc>
          <w:tcPr>
            <w:tcW w:w="2257" w:type="dxa"/>
            <w:tcBorders>
              <w:bottom w:val="nil"/>
            </w:tcBorders>
          </w:tcPr>
          <w:p>
            <w:pPr>
              <w:pStyle w:val="TableParagraph"/>
              <w:spacing w:line="273" w:lineRule="exact" w:before="3"/>
              <w:ind w:left="224" w:right="172"/>
              <w:jc w:val="center"/>
              <w:rPr>
                <w:sz w:val="24"/>
              </w:rPr>
            </w:pPr>
            <w:r>
              <w:rPr>
                <w:sz w:val="24"/>
              </w:rPr>
              <w:t>Funcția în cadrul</w:t>
            </w:r>
          </w:p>
        </w:tc>
        <w:tc>
          <w:tcPr>
            <w:tcW w:w="1710" w:type="dxa"/>
            <w:vMerge w:val="restart"/>
          </w:tcPr>
          <w:p>
            <w:pPr>
              <w:pStyle w:val="TableParagraph"/>
              <w:rPr>
                <w:sz w:val="28"/>
              </w:rPr>
            </w:pPr>
          </w:p>
          <w:p>
            <w:pPr>
              <w:pStyle w:val="TableParagraph"/>
              <w:ind w:left="298"/>
              <w:rPr>
                <w:sz w:val="24"/>
              </w:rPr>
            </w:pPr>
            <w:r>
              <w:rPr>
                <w:sz w:val="24"/>
              </w:rPr>
              <w:t>Semnătura</w:t>
            </w:r>
          </w:p>
        </w:tc>
      </w:tr>
      <w:tr>
        <w:trPr>
          <w:trHeight w:val="530" w:hRule="atLeast"/>
        </w:trPr>
        <w:tc>
          <w:tcPr>
            <w:tcW w:w="1160" w:type="dxa"/>
            <w:vMerge/>
            <w:tcBorders>
              <w:top w:val="nil"/>
            </w:tcBorders>
          </w:tcPr>
          <w:p>
            <w:pPr>
              <w:rPr>
                <w:sz w:val="2"/>
                <w:szCs w:val="2"/>
              </w:rPr>
            </w:pPr>
          </w:p>
        </w:tc>
        <w:tc>
          <w:tcPr>
            <w:tcW w:w="3649" w:type="dxa"/>
            <w:tcBorders>
              <w:top w:val="nil"/>
            </w:tcBorders>
          </w:tcPr>
          <w:p>
            <w:pPr>
              <w:pStyle w:val="TableParagraph"/>
              <w:spacing w:before="6"/>
              <w:ind w:left="577" w:right="505"/>
              <w:jc w:val="center"/>
              <w:rPr>
                <w:sz w:val="24"/>
              </w:rPr>
            </w:pPr>
            <w:r>
              <w:rPr>
                <w:sz w:val="24"/>
              </w:rPr>
              <w:t>membrului/observatorului</w:t>
            </w:r>
          </w:p>
        </w:tc>
        <w:tc>
          <w:tcPr>
            <w:tcW w:w="1455" w:type="dxa"/>
            <w:vMerge/>
            <w:tcBorders>
              <w:top w:val="nil"/>
            </w:tcBorders>
          </w:tcPr>
          <w:p>
            <w:pPr>
              <w:rPr>
                <w:sz w:val="2"/>
                <w:szCs w:val="2"/>
              </w:rPr>
            </w:pPr>
          </w:p>
        </w:tc>
        <w:tc>
          <w:tcPr>
            <w:tcW w:w="2257" w:type="dxa"/>
            <w:tcBorders>
              <w:top w:val="nil"/>
            </w:tcBorders>
          </w:tcPr>
          <w:p>
            <w:pPr>
              <w:pStyle w:val="TableParagraph"/>
              <w:spacing w:before="6"/>
              <w:ind w:left="224" w:right="168"/>
              <w:jc w:val="center"/>
              <w:rPr>
                <w:sz w:val="24"/>
              </w:rPr>
            </w:pPr>
            <w:r>
              <w:rPr>
                <w:sz w:val="24"/>
              </w:rPr>
              <w:t>comisiei</w:t>
            </w:r>
          </w:p>
        </w:tc>
        <w:tc>
          <w:tcPr>
            <w:tcW w:w="1710" w:type="dxa"/>
            <w:vMerge/>
            <w:tcBorders>
              <w:top w:val="nil"/>
            </w:tcBorders>
          </w:tcPr>
          <w:p>
            <w:pPr>
              <w:rPr>
                <w:sz w:val="2"/>
                <w:szCs w:val="2"/>
              </w:rPr>
            </w:pPr>
          </w:p>
        </w:tc>
      </w:tr>
      <w:tr>
        <w:trPr>
          <w:trHeight w:val="1017" w:hRule="atLeast"/>
        </w:trPr>
        <w:tc>
          <w:tcPr>
            <w:tcW w:w="1160" w:type="dxa"/>
          </w:tcPr>
          <w:p>
            <w:pPr>
              <w:pStyle w:val="TableParagraph"/>
              <w:spacing w:before="8"/>
              <w:rPr>
                <w:sz w:val="20"/>
              </w:rPr>
            </w:pPr>
          </w:p>
          <w:p>
            <w:pPr>
              <w:pStyle w:val="TableParagraph"/>
              <w:ind w:right="288"/>
              <w:jc w:val="right"/>
              <w:rPr>
                <w:sz w:val="24"/>
              </w:rPr>
            </w:pPr>
            <w:r>
              <w:rPr>
                <w:sz w:val="24"/>
              </w:rPr>
              <w:t>1.</w:t>
            </w:r>
          </w:p>
        </w:tc>
        <w:tc>
          <w:tcPr>
            <w:tcW w:w="3649" w:type="dxa"/>
          </w:tcPr>
          <w:p>
            <w:pPr>
              <w:pStyle w:val="TableParagraph"/>
              <w:rPr>
                <w:sz w:val="22"/>
              </w:rPr>
            </w:pPr>
          </w:p>
        </w:tc>
        <w:tc>
          <w:tcPr>
            <w:tcW w:w="1455" w:type="dxa"/>
          </w:tcPr>
          <w:p>
            <w:pPr>
              <w:pStyle w:val="TableParagraph"/>
              <w:rPr>
                <w:sz w:val="22"/>
              </w:rPr>
            </w:pPr>
          </w:p>
        </w:tc>
        <w:tc>
          <w:tcPr>
            <w:tcW w:w="2257" w:type="dxa"/>
          </w:tcPr>
          <w:p>
            <w:pPr>
              <w:pStyle w:val="TableParagraph"/>
              <w:rPr>
                <w:sz w:val="22"/>
              </w:rPr>
            </w:pPr>
          </w:p>
        </w:tc>
        <w:tc>
          <w:tcPr>
            <w:tcW w:w="1710" w:type="dxa"/>
          </w:tcPr>
          <w:p>
            <w:pPr>
              <w:pStyle w:val="TableParagraph"/>
              <w:rPr>
                <w:sz w:val="22"/>
              </w:rPr>
            </w:pPr>
          </w:p>
        </w:tc>
      </w:tr>
      <w:tr>
        <w:trPr>
          <w:trHeight w:val="971" w:hRule="atLeast"/>
        </w:trPr>
        <w:tc>
          <w:tcPr>
            <w:tcW w:w="1160" w:type="dxa"/>
          </w:tcPr>
          <w:p>
            <w:pPr>
              <w:pStyle w:val="TableParagraph"/>
              <w:spacing w:before="219"/>
              <w:ind w:right="288"/>
              <w:jc w:val="right"/>
              <w:rPr>
                <w:sz w:val="24"/>
              </w:rPr>
            </w:pPr>
            <w:r>
              <w:rPr>
                <w:sz w:val="24"/>
              </w:rPr>
              <w:t>2.</w:t>
            </w:r>
          </w:p>
        </w:tc>
        <w:tc>
          <w:tcPr>
            <w:tcW w:w="3649" w:type="dxa"/>
          </w:tcPr>
          <w:p>
            <w:pPr>
              <w:pStyle w:val="TableParagraph"/>
              <w:rPr>
                <w:sz w:val="22"/>
              </w:rPr>
            </w:pPr>
          </w:p>
        </w:tc>
        <w:tc>
          <w:tcPr>
            <w:tcW w:w="1455" w:type="dxa"/>
          </w:tcPr>
          <w:p>
            <w:pPr>
              <w:pStyle w:val="TableParagraph"/>
              <w:rPr>
                <w:sz w:val="22"/>
              </w:rPr>
            </w:pPr>
          </w:p>
        </w:tc>
        <w:tc>
          <w:tcPr>
            <w:tcW w:w="2257" w:type="dxa"/>
          </w:tcPr>
          <w:p>
            <w:pPr>
              <w:pStyle w:val="TableParagraph"/>
              <w:rPr>
                <w:sz w:val="22"/>
              </w:rPr>
            </w:pPr>
          </w:p>
        </w:tc>
        <w:tc>
          <w:tcPr>
            <w:tcW w:w="1710" w:type="dxa"/>
          </w:tcPr>
          <w:p>
            <w:pPr>
              <w:pStyle w:val="TableParagraph"/>
              <w:rPr>
                <w:sz w:val="22"/>
              </w:rPr>
            </w:pPr>
          </w:p>
        </w:tc>
      </w:tr>
      <w:tr>
        <w:trPr>
          <w:trHeight w:val="973" w:hRule="atLeast"/>
        </w:trPr>
        <w:tc>
          <w:tcPr>
            <w:tcW w:w="1160" w:type="dxa"/>
          </w:tcPr>
          <w:p>
            <w:pPr>
              <w:pStyle w:val="TableParagraph"/>
              <w:spacing w:before="214"/>
              <w:ind w:right="288"/>
              <w:jc w:val="right"/>
              <w:rPr>
                <w:sz w:val="24"/>
              </w:rPr>
            </w:pPr>
            <w:r>
              <w:rPr>
                <w:sz w:val="24"/>
              </w:rPr>
              <w:t>3.</w:t>
            </w:r>
          </w:p>
        </w:tc>
        <w:tc>
          <w:tcPr>
            <w:tcW w:w="3649" w:type="dxa"/>
          </w:tcPr>
          <w:p>
            <w:pPr>
              <w:pStyle w:val="TableParagraph"/>
              <w:rPr>
                <w:sz w:val="22"/>
              </w:rPr>
            </w:pPr>
          </w:p>
        </w:tc>
        <w:tc>
          <w:tcPr>
            <w:tcW w:w="1455" w:type="dxa"/>
          </w:tcPr>
          <w:p>
            <w:pPr>
              <w:pStyle w:val="TableParagraph"/>
              <w:rPr>
                <w:sz w:val="22"/>
              </w:rPr>
            </w:pPr>
          </w:p>
        </w:tc>
        <w:tc>
          <w:tcPr>
            <w:tcW w:w="2257" w:type="dxa"/>
          </w:tcPr>
          <w:p>
            <w:pPr>
              <w:pStyle w:val="TableParagraph"/>
              <w:rPr>
                <w:sz w:val="22"/>
              </w:rPr>
            </w:pPr>
          </w:p>
        </w:tc>
        <w:tc>
          <w:tcPr>
            <w:tcW w:w="1710" w:type="dxa"/>
          </w:tcPr>
          <w:p>
            <w:pPr>
              <w:pStyle w:val="TableParagraph"/>
              <w:rPr>
                <w:sz w:val="22"/>
              </w:rPr>
            </w:pPr>
          </w:p>
        </w:tc>
      </w:tr>
      <w:tr>
        <w:trPr>
          <w:trHeight w:val="995" w:hRule="atLeast"/>
        </w:trPr>
        <w:tc>
          <w:tcPr>
            <w:tcW w:w="1160" w:type="dxa"/>
          </w:tcPr>
          <w:p>
            <w:pPr>
              <w:pStyle w:val="TableParagraph"/>
              <w:spacing w:before="234"/>
              <w:ind w:right="288"/>
              <w:jc w:val="right"/>
              <w:rPr>
                <w:sz w:val="24"/>
              </w:rPr>
            </w:pPr>
            <w:r>
              <w:rPr>
                <w:sz w:val="24"/>
              </w:rPr>
              <w:t>4.</w:t>
            </w:r>
          </w:p>
        </w:tc>
        <w:tc>
          <w:tcPr>
            <w:tcW w:w="3649" w:type="dxa"/>
          </w:tcPr>
          <w:p>
            <w:pPr>
              <w:pStyle w:val="TableParagraph"/>
              <w:rPr>
                <w:sz w:val="22"/>
              </w:rPr>
            </w:pPr>
          </w:p>
        </w:tc>
        <w:tc>
          <w:tcPr>
            <w:tcW w:w="1455" w:type="dxa"/>
          </w:tcPr>
          <w:p>
            <w:pPr>
              <w:pStyle w:val="TableParagraph"/>
              <w:rPr>
                <w:sz w:val="22"/>
              </w:rPr>
            </w:pPr>
          </w:p>
        </w:tc>
        <w:tc>
          <w:tcPr>
            <w:tcW w:w="2257" w:type="dxa"/>
          </w:tcPr>
          <w:p>
            <w:pPr>
              <w:pStyle w:val="TableParagraph"/>
              <w:rPr>
                <w:sz w:val="22"/>
              </w:rPr>
            </w:pPr>
          </w:p>
        </w:tc>
        <w:tc>
          <w:tcPr>
            <w:tcW w:w="1710" w:type="dxa"/>
          </w:tcPr>
          <w:p>
            <w:pPr>
              <w:pStyle w:val="TableParagraph"/>
              <w:rPr>
                <w:sz w:val="22"/>
              </w:rPr>
            </w:pPr>
          </w:p>
        </w:tc>
      </w:tr>
      <w:tr>
        <w:trPr>
          <w:trHeight w:val="992" w:hRule="atLeast"/>
        </w:trPr>
        <w:tc>
          <w:tcPr>
            <w:tcW w:w="1160" w:type="dxa"/>
          </w:tcPr>
          <w:p>
            <w:pPr>
              <w:pStyle w:val="TableParagraph"/>
              <w:spacing w:before="231"/>
              <w:ind w:right="288"/>
              <w:jc w:val="right"/>
              <w:rPr>
                <w:sz w:val="24"/>
              </w:rPr>
            </w:pPr>
            <w:r>
              <w:rPr>
                <w:sz w:val="24"/>
              </w:rPr>
              <w:t>5.</w:t>
            </w:r>
          </w:p>
        </w:tc>
        <w:tc>
          <w:tcPr>
            <w:tcW w:w="3649" w:type="dxa"/>
          </w:tcPr>
          <w:p>
            <w:pPr>
              <w:pStyle w:val="TableParagraph"/>
              <w:rPr>
                <w:sz w:val="22"/>
              </w:rPr>
            </w:pPr>
          </w:p>
        </w:tc>
        <w:tc>
          <w:tcPr>
            <w:tcW w:w="1455" w:type="dxa"/>
          </w:tcPr>
          <w:p>
            <w:pPr>
              <w:pStyle w:val="TableParagraph"/>
              <w:rPr>
                <w:sz w:val="22"/>
              </w:rPr>
            </w:pPr>
          </w:p>
        </w:tc>
        <w:tc>
          <w:tcPr>
            <w:tcW w:w="2257" w:type="dxa"/>
          </w:tcPr>
          <w:p>
            <w:pPr>
              <w:pStyle w:val="TableParagraph"/>
              <w:rPr>
                <w:sz w:val="22"/>
              </w:rPr>
            </w:pPr>
          </w:p>
        </w:tc>
        <w:tc>
          <w:tcPr>
            <w:tcW w:w="1710" w:type="dxa"/>
          </w:tcPr>
          <w:p>
            <w:pPr>
              <w:pStyle w:val="TableParagraph"/>
              <w:rPr>
                <w:sz w:val="22"/>
              </w:rPr>
            </w:pPr>
          </w:p>
        </w:tc>
      </w:tr>
      <w:tr>
        <w:trPr>
          <w:trHeight w:val="851" w:hRule="atLeast"/>
        </w:trPr>
        <w:tc>
          <w:tcPr>
            <w:tcW w:w="1160" w:type="dxa"/>
          </w:tcPr>
          <w:p>
            <w:pPr>
              <w:pStyle w:val="TableParagraph"/>
              <w:spacing w:line="263" w:lineRule="exact"/>
              <w:ind w:right="288"/>
              <w:jc w:val="right"/>
              <w:rPr>
                <w:sz w:val="24"/>
              </w:rPr>
            </w:pPr>
            <w:r>
              <w:rPr>
                <w:sz w:val="24"/>
              </w:rPr>
              <w:t>6.</w:t>
            </w:r>
          </w:p>
        </w:tc>
        <w:tc>
          <w:tcPr>
            <w:tcW w:w="3649" w:type="dxa"/>
          </w:tcPr>
          <w:p>
            <w:pPr>
              <w:pStyle w:val="TableParagraph"/>
              <w:rPr>
                <w:sz w:val="22"/>
              </w:rPr>
            </w:pPr>
          </w:p>
        </w:tc>
        <w:tc>
          <w:tcPr>
            <w:tcW w:w="1455" w:type="dxa"/>
          </w:tcPr>
          <w:p>
            <w:pPr>
              <w:pStyle w:val="TableParagraph"/>
              <w:rPr>
                <w:sz w:val="22"/>
              </w:rPr>
            </w:pPr>
          </w:p>
        </w:tc>
        <w:tc>
          <w:tcPr>
            <w:tcW w:w="2257" w:type="dxa"/>
          </w:tcPr>
          <w:p>
            <w:pPr>
              <w:pStyle w:val="TableParagraph"/>
              <w:rPr>
                <w:sz w:val="22"/>
              </w:rPr>
            </w:pPr>
          </w:p>
        </w:tc>
        <w:tc>
          <w:tcPr>
            <w:tcW w:w="1710" w:type="dxa"/>
          </w:tcPr>
          <w:p>
            <w:pPr>
              <w:pStyle w:val="TableParagraph"/>
              <w:rPr>
                <w:sz w:val="22"/>
              </w:rPr>
            </w:pPr>
          </w:p>
        </w:tc>
      </w:tr>
      <w:tr>
        <w:trPr>
          <w:trHeight w:val="812" w:hRule="atLeast"/>
        </w:trPr>
        <w:tc>
          <w:tcPr>
            <w:tcW w:w="1160" w:type="dxa"/>
          </w:tcPr>
          <w:p>
            <w:pPr>
              <w:pStyle w:val="TableParagraph"/>
              <w:spacing w:line="265" w:lineRule="exact"/>
              <w:ind w:right="288"/>
              <w:jc w:val="right"/>
              <w:rPr>
                <w:sz w:val="24"/>
              </w:rPr>
            </w:pPr>
            <w:r>
              <w:rPr>
                <w:sz w:val="24"/>
              </w:rPr>
              <w:t>7.</w:t>
            </w:r>
          </w:p>
        </w:tc>
        <w:tc>
          <w:tcPr>
            <w:tcW w:w="3649" w:type="dxa"/>
          </w:tcPr>
          <w:p>
            <w:pPr>
              <w:pStyle w:val="TableParagraph"/>
              <w:rPr>
                <w:sz w:val="22"/>
              </w:rPr>
            </w:pPr>
          </w:p>
        </w:tc>
        <w:tc>
          <w:tcPr>
            <w:tcW w:w="1455" w:type="dxa"/>
          </w:tcPr>
          <w:p>
            <w:pPr>
              <w:pStyle w:val="TableParagraph"/>
              <w:rPr>
                <w:sz w:val="22"/>
              </w:rPr>
            </w:pPr>
          </w:p>
        </w:tc>
        <w:tc>
          <w:tcPr>
            <w:tcW w:w="2257" w:type="dxa"/>
          </w:tcPr>
          <w:p>
            <w:pPr>
              <w:pStyle w:val="TableParagraph"/>
              <w:rPr>
                <w:sz w:val="22"/>
              </w:rPr>
            </w:pPr>
          </w:p>
        </w:tc>
        <w:tc>
          <w:tcPr>
            <w:tcW w:w="1710" w:type="dxa"/>
          </w:tcPr>
          <w:p>
            <w:pPr>
              <w:pStyle w:val="TableParagraph"/>
              <w:rPr>
                <w:sz w:val="22"/>
              </w:rPr>
            </w:pPr>
          </w:p>
        </w:tc>
      </w:tr>
      <w:tr>
        <w:trPr>
          <w:trHeight w:val="786" w:hRule="atLeast"/>
        </w:trPr>
        <w:tc>
          <w:tcPr>
            <w:tcW w:w="1160" w:type="dxa"/>
          </w:tcPr>
          <w:p>
            <w:pPr>
              <w:pStyle w:val="TableParagraph"/>
              <w:spacing w:line="263" w:lineRule="exact"/>
              <w:ind w:right="288"/>
              <w:jc w:val="right"/>
              <w:rPr>
                <w:sz w:val="24"/>
              </w:rPr>
            </w:pPr>
            <w:r>
              <w:rPr>
                <w:sz w:val="24"/>
              </w:rPr>
              <w:t>8.</w:t>
            </w:r>
          </w:p>
        </w:tc>
        <w:tc>
          <w:tcPr>
            <w:tcW w:w="3649" w:type="dxa"/>
          </w:tcPr>
          <w:p>
            <w:pPr>
              <w:pStyle w:val="TableParagraph"/>
              <w:rPr>
                <w:sz w:val="22"/>
              </w:rPr>
            </w:pPr>
          </w:p>
        </w:tc>
        <w:tc>
          <w:tcPr>
            <w:tcW w:w="1455" w:type="dxa"/>
          </w:tcPr>
          <w:p>
            <w:pPr>
              <w:pStyle w:val="TableParagraph"/>
              <w:rPr>
                <w:sz w:val="22"/>
              </w:rPr>
            </w:pPr>
          </w:p>
        </w:tc>
        <w:tc>
          <w:tcPr>
            <w:tcW w:w="2257" w:type="dxa"/>
          </w:tcPr>
          <w:p>
            <w:pPr>
              <w:pStyle w:val="TableParagraph"/>
              <w:rPr>
                <w:sz w:val="22"/>
              </w:rPr>
            </w:pPr>
          </w:p>
        </w:tc>
        <w:tc>
          <w:tcPr>
            <w:tcW w:w="1710" w:type="dxa"/>
          </w:tcPr>
          <w:p>
            <w:pPr>
              <w:pStyle w:val="TableParagraph"/>
              <w:rPr>
                <w:sz w:val="22"/>
              </w:rPr>
            </w:pPr>
          </w:p>
        </w:tc>
      </w:tr>
      <w:tr>
        <w:trPr>
          <w:trHeight w:val="920" w:hRule="atLeast"/>
        </w:trPr>
        <w:tc>
          <w:tcPr>
            <w:tcW w:w="1160" w:type="dxa"/>
          </w:tcPr>
          <w:p>
            <w:pPr>
              <w:pStyle w:val="TableParagraph"/>
              <w:spacing w:line="263" w:lineRule="exact"/>
              <w:ind w:right="288"/>
              <w:jc w:val="right"/>
              <w:rPr>
                <w:sz w:val="24"/>
              </w:rPr>
            </w:pPr>
            <w:r>
              <w:rPr>
                <w:sz w:val="24"/>
              </w:rPr>
              <w:t>9.</w:t>
            </w:r>
          </w:p>
        </w:tc>
        <w:tc>
          <w:tcPr>
            <w:tcW w:w="3649" w:type="dxa"/>
          </w:tcPr>
          <w:p>
            <w:pPr>
              <w:pStyle w:val="TableParagraph"/>
              <w:rPr>
                <w:sz w:val="22"/>
              </w:rPr>
            </w:pPr>
          </w:p>
        </w:tc>
        <w:tc>
          <w:tcPr>
            <w:tcW w:w="1455" w:type="dxa"/>
          </w:tcPr>
          <w:p>
            <w:pPr>
              <w:pStyle w:val="TableParagraph"/>
              <w:rPr>
                <w:sz w:val="22"/>
              </w:rPr>
            </w:pPr>
          </w:p>
        </w:tc>
        <w:tc>
          <w:tcPr>
            <w:tcW w:w="2257" w:type="dxa"/>
          </w:tcPr>
          <w:p>
            <w:pPr>
              <w:pStyle w:val="TableParagraph"/>
              <w:rPr>
                <w:sz w:val="22"/>
              </w:rPr>
            </w:pPr>
          </w:p>
        </w:tc>
        <w:tc>
          <w:tcPr>
            <w:tcW w:w="1710" w:type="dxa"/>
          </w:tcPr>
          <w:p>
            <w:pPr>
              <w:pStyle w:val="TableParagraph"/>
              <w:rPr>
                <w:sz w:val="22"/>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9"/>
        </w:rPr>
      </w:pPr>
      <w:r>
        <w:rPr/>
        <w:pict>
          <v:shape style="position:absolute;margin-left:47.849998pt;margin-top:19.139765pt;width:500.65pt;height:.1pt;mso-position-horizontal-relative:page;mso-position-vertical-relative:paragraph;z-index:-15701504;mso-wrap-distance-left:0;mso-wrap-distance-right:0" coordorigin="957,383" coordsize="10013,0" path="m957,383l10970,383e" filled="false" stroked="true" strokeweight="1pt" strokecolor="#000000">
            <v:path arrowok="t"/>
            <v:stroke dashstyle="solid"/>
            <w10:wrap type="topAndBottom"/>
          </v:shape>
        </w:pict>
      </w:r>
    </w:p>
    <w:sectPr>
      <w:pgSz w:w="11900" w:h="16850"/>
      <w:pgMar w:header="423" w:footer="954" w:top="2040" w:bottom="1140" w:left="600" w:right="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690688" from="47.849998pt,770.699951pt" to="548.499998pt,770.699951pt" stroked="true" strokeweight="1pt" strokecolor="#000000">
          <v:stroke dashstyle="solid"/>
          <w10:wrap type="none"/>
        </v:line>
      </w:pict>
    </w:r>
    <w:r>
      <w:rPr/>
      <w:pict>
        <v:shape style="position:absolute;margin-left:313.709991pt;margin-top:774.684509pt;width:231.1pt;height:36.1pt;mso-position-horizontal-relative:page;mso-position-vertical-relative:page;z-index:-16690176" type="#_x0000_t202" filled="false" stroked="false">
          <v:textbox inset="0,0,0,0">
            <w:txbxContent>
              <w:p>
                <w:pPr>
                  <w:spacing w:before="10"/>
                  <w:ind w:left="922" w:right="0" w:firstLine="0"/>
                  <w:jc w:val="left"/>
                  <w:rPr>
                    <w:b/>
                    <w:sz w:val="20"/>
                  </w:rPr>
                </w:pPr>
                <w:r>
                  <w:rPr>
                    <w:b/>
                    <w:sz w:val="20"/>
                  </w:rPr>
                  <w:t>CONSILIUL NAȚIONAL AL</w:t>
                </w:r>
                <w:r>
                  <w:rPr>
                    <w:b/>
                    <w:spacing w:val="-32"/>
                    <w:sz w:val="20"/>
                  </w:rPr>
                  <w:t> </w:t>
                </w:r>
                <w:r>
                  <w:rPr>
                    <w:b/>
                    <w:spacing w:val="-5"/>
                    <w:sz w:val="20"/>
                  </w:rPr>
                  <w:t>ELEVILOR</w:t>
                </w:r>
              </w:p>
              <w:p>
                <w:pPr>
                  <w:spacing w:before="1"/>
                  <w:ind w:left="0" w:right="26" w:firstLine="0"/>
                  <w:jc w:val="right"/>
                  <w:rPr>
                    <w:sz w:val="20"/>
                  </w:rPr>
                </w:pPr>
                <w:r>
                  <w:rPr>
                    <w:b/>
                    <w:sz w:val="20"/>
                  </w:rPr>
                  <w:t>E-mail:</w:t>
                </w:r>
                <w:r>
                  <w:rPr>
                    <w:b/>
                    <w:spacing w:val="-17"/>
                    <w:sz w:val="20"/>
                  </w:rPr>
                  <w:t> </w:t>
                </w:r>
                <w:hyperlink r:id="rId1">
                  <w:r>
                    <w:rPr>
                      <w:sz w:val="20"/>
                    </w:rPr>
                    <w:t>secretariat@consiliulelevilor.ro</w:t>
                  </w:r>
                </w:hyperlink>
              </w:p>
              <w:p>
                <w:pPr>
                  <w:spacing w:before="0"/>
                  <w:ind w:left="0" w:right="21" w:firstLine="0"/>
                  <w:jc w:val="right"/>
                  <w:rPr>
                    <w:sz w:val="20"/>
                  </w:rPr>
                </w:pPr>
                <w:r>
                  <w:rPr>
                    <w:b/>
                    <w:sz w:val="20"/>
                  </w:rPr>
                  <w:t>Tel.: </w:t>
                </w:r>
                <w:r>
                  <w:rPr>
                    <w:sz w:val="20"/>
                  </w:rPr>
                  <w:t>Departamentul de organizare internă: 0728 016</w:t>
                </w:r>
                <w:r>
                  <w:rPr>
                    <w:spacing w:val="-13"/>
                    <w:sz w:val="20"/>
                  </w:rPr>
                  <w:t> </w:t>
                </w:r>
                <w:r>
                  <w:rPr>
                    <w:sz w:val="20"/>
                  </w:rPr>
                  <w:t>916</w:t>
                </w:r>
              </w:p>
            </w:txbxContent>
          </v:textbox>
          <w10:wrap type="none"/>
        </v:shape>
      </w:pict>
    </w:r>
    <w:r>
      <w:rPr/>
      <w:pict>
        <v:shape style="position:absolute;margin-left:47.599998pt;margin-top:786.204468pt;width:72.95pt;height:13.05pt;mso-position-horizontal-relative:page;mso-position-vertical-relative:page;z-index:-16689664" type="#_x0000_t202" filled="false" stroked="false">
          <v:textbox inset="0,0,0,0">
            <w:txbxContent>
              <w:p>
                <w:pPr>
                  <w:spacing w:before="10"/>
                  <w:ind w:left="20" w:right="0" w:firstLine="0"/>
                  <w:jc w:val="left"/>
                  <w:rPr>
                    <w:b/>
                    <w:sz w:val="20"/>
                  </w:rPr>
                </w:pPr>
                <w:r>
                  <w:rPr>
                    <w:b/>
                    <w:sz w:val="20"/>
                  </w:rPr>
                  <w:t>Pagina </w:t>
                </w:r>
                <w:r>
                  <w:rPr/>
                  <w:fldChar w:fldCharType="begin"/>
                </w:r>
                <w:r>
                  <w:rPr>
                    <w:b/>
                    <w:sz w:val="20"/>
                  </w:rPr>
                  <w:instrText> PAGE </w:instrText>
                </w:r>
                <w:r>
                  <w:rPr/>
                  <w:fldChar w:fldCharType="separate"/>
                </w:r>
                <w:r>
                  <w:rPr/>
                  <w:t>10</w:t>
                </w:r>
                <w:r>
                  <w:rPr/>
                  <w:fldChar w:fldCharType="end"/>
                </w:r>
                <w:r>
                  <w:rPr>
                    <w:b/>
                    <w:sz w:val="20"/>
                  </w:rPr>
                  <w:t> din 35</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687104" from="47.849998pt,770.699951pt" to="548.499998pt,770.699951pt" stroked="true" strokeweight="1pt" strokecolor="#000000">
          <v:stroke dashstyle="solid"/>
          <w10:wrap type="none"/>
        </v:line>
      </w:pict>
    </w:r>
    <w:r>
      <w:rPr/>
      <w:pict>
        <v:shape style="position:absolute;margin-left:313.709991pt;margin-top:774.684509pt;width:231.1pt;height:36.1pt;mso-position-horizontal-relative:page;mso-position-vertical-relative:page;z-index:-16686592" type="#_x0000_t202" filled="false" stroked="false">
          <v:textbox inset="0,0,0,0">
            <w:txbxContent>
              <w:p>
                <w:pPr>
                  <w:spacing w:before="10"/>
                  <w:ind w:left="922" w:right="0" w:firstLine="0"/>
                  <w:jc w:val="left"/>
                  <w:rPr>
                    <w:b/>
                    <w:sz w:val="20"/>
                  </w:rPr>
                </w:pPr>
                <w:r>
                  <w:rPr>
                    <w:b/>
                    <w:sz w:val="20"/>
                  </w:rPr>
                  <w:t>CONSILIUL NAȚIONAL AL</w:t>
                </w:r>
                <w:r>
                  <w:rPr>
                    <w:b/>
                    <w:spacing w:val="-32"/>
                    <w:sz w:val="20"/>
                  </w:rPr>
                  <w:t> </w:t>
                </w:r>
                <w:r>
                  <w:rPr>
                    <w:b/>
                    <w:spacing w:val="-5"/>
                    <w:sz w:val="20"/>
                  </w:rPr>
                  <w:t>ELEVILOR</w:t>
                </w:r>
              </w:p>
              <w:p>
                <w:pPr>
                  <w:spacing w:before="1"/>
                  <w:ind w:left="0" w:right="26" w:firstLine="0"/>
                  <w:jc w:val="right"/>
                  <w:rPr>
                    <w:sz w:val="20"/>
                  </w:rPr>
                </w:pPr>
                <w:r>
                  <w:rPr>
                    <w:b/>
                    <w:sz w:val="20"/>
                  </w:rPr>
                  <w:t>E-mail:</w:t>
                </w:r>
                <w:r>
                  <w:rPr>
                    <w:b/>
                    <w:spacing w:val="-17"/>
                    <w:sz w:val="20"/>
                  </w:rPr>
                  <w:t> </w:t>
                </w:r>
                <w:hyperlink r:id="rId1">
                  <w:r>
                    <w:rPr>
                      <w:sz w:val="20"/>
                    </w:rPr>
                    <w:t>secretariat@consiliulelevilor.ro</w:t>
                  </w:r>
                </w:hyperlink>
              </w:p>
              <w:p>
                <w:pPr>
                  <w:spacing w:before="0"/>
                  <w:ind w:left="0" w:right="21" w:firstLine="0"/>
                  <w:jc w:val="right"/>
                  <w:rPr>
                    <w:sz w:val="20"/>
                  </w:rPr>
                </w:pPr>
                <w:r>
                  <w:rPr>
                    <w:b/>
                    <w:sz w:val="20"/>
                  </w:rPr>
                  <w:t>Tel.: </w:t>
                </w:r>
                <w:r>
                  <w:rPr>
                    <w:sz w:val="20"/>
                  </w:rPr>
                  <w:t>Departamentul de organizare internă: 0728 016</w:t>
                </w:r>
                <w:r>
                  <w:rPr>
                    <w:spacing w:val="-13"/>
                    <w:sz w:val="20"/>
                  </w:rPr>
                  <w:t> </w:t>
                </w:r>
                <w:r>
                  <w:rPr>
                    <w:sz w:val="20"/>
                  </w:rPr>
                  <w:t>916</w:t>
                </w:r>
              </w:p>
            </w:txbxContent>
          </v:textbox>
          <w10:wrap type="none"/>
        </v:shape>
      </w:pict>
    </w:r>
    <w:r>
      <w:rPr/>
      <w:pict>
        <v:shape style="position:absolute;margin-left:47.599998pt;margin-top:786.204468pt;width:72.95pt;height:13.05pt;mso-position-horizontal-relative:page;mso-position-vertical-relative:page;z-index:-16686080" type="#_x0000_t202" filled="false" stroked="false">
          <v:textbox inset="0,0,0,0">
            <w:txbxContent>
              <w:p>
                <w:pPr>
                  <w:spacing w:before="10"/>
                  <w:ind w:left="20" w:right="0" w:firstLine="0"/>
                  <w:jc w:val="left"/>
                  <w:rPr>
                    <w:b/>
                    <w:sz w:val="20"/>
                  </w:rPr>
                </w:pPr>
                <w:r>
                  <w:rPr>
                    <w:b/>
                    <w:sz w:val="20"/>
                  </w:rPr>
                  <w:t>Pagina </w:t>
                </w:r>
                <w:r>
                  <w:rPr/>
                  <w:fldChar w:fldCharType="begin"/>
                </w:r>
                <w:r>
                  <w:rPr>
                    <w:b/>
                    <w:sz w:val="20"/>
                  </w:rPr>
                  <w:instrText> PAGE </w:instrText>
                </w:r>
                <w:r>
                  <w:rPr/>
                  <w:fldChar w:fldCharType="separate"/>
                </w:r>
                <w:r>
                  <w:rPr/>
                  <w:t>20</w:t>
                </w:r>
                <w:r>
                  <w:rPr/>
                  <w:fldChar w:fldCharType="end"/>
                </w:r>
                <w:r>
                  <w:rPr>
                    <w:b/>
                    <w:sz w:val="20"/>
                  </w:rPr>
                  <w:t> din 35</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684032" from="47.849998pt,770.699951pt" to="548.499998pt,770.699951pt" stroked="true" strokeweight="1pt" strokecolor="#000000">
          <v:stroke dashstyle="solid"/>
          <w10:wrap type="none"/>
        </v:line>
      </w:pict>
    </w:r>
    <w:r>
      <w:rPr/>
      <w:pict>
        <v:shape style="position:absolute;margin-left:313.709991pt;margin-top:774.684509pt;width:231.1pt;height:36.1pt;mso-position-horizontal-relative:page;mso-position-vertical-relative:page;z-index:-16683520" type="#_x0000_t202" filled="false" stroked="false">
          <v:textbox inset="0,0,0,0">
            <w:txbxContent>
              <w:p>
                <w:pPr>
                  <w:spacing w:before="10"/>
                  <w:ind w:left="922" w:right="0" w:firstLine="0"/>
                  <w:jc w:val="left"/>
                  <w:rPr>
                    <w:b/>
                    <w:sz w:val="20"/>
                  </w:rPr>
                </w:pPr>
                <w:r>
                  <w:rPr>
                    <w:b/>
                    <w:sz w:val="20"/>
                  </w:rPr>
                  <w:t>CONSILIUL NAȚIONAL AL</w:t>
                </w:r>
                <w:r>
                  <w:rPr>
                    <w:b/>
                    <w:spacing w:val="-32"/>
                    <w:sz w:val="20"/>
                  </w:rPr>
                  <w:t> </w:t>
                </w:r>
                <w:r>
                  <w:rPr>
                    <w:b/>
                    <w:spacing w:val="-5"/>
                    <w:sz w:val="20"/>
                  </w:rPr>
                  <w:t>ELEVILOR</w:t>
                </w:r>
              </w:p>
              <w:p>
                <w:pPr>
                  <w:spacing w:before="1"/>
                  <w:ind w:left="0" w:right="26" w:firstLine="0"/>
                  <w:jc w:val="right"/>
                  <w:rPr>
                    <w:sz w:val="20"/>
                  </w:rPr>
                </w:pPr>
                <w:r>
                  <w:rPr>
                    <w:b/>
                    <w:sz w:val="20"/>
                  </w:rPr>
                  <w:t>E-mail:</w:t>
                </w:r>
                <w:r>
                  <w:rPr>
                    <w:b/>
                    <w:spacing w:val="-17"/>
                    <w:sz w:val="20"/>
                  </w:rPr>
                  <w:t> </w:t>
                </w:r>
                <w:hyperlink r:id="rId1">
                  <w:r>
                    <w:rPr>
                      <w:sz w:val="20"/>
                    </w:rPr>
                    <w:t>secretariat@consiliulelevilor.ro</w:t>
                  </w:r>
                </w:hyperlink>
              </w:p>
              <w:p>
                <w:pPr>
                  <w:spacing w:before="0"/>
                  <w:ind w:left="0" w:right="21" w:firstLine="0"/>
                  <w:jc w:val="right"/>
                  <w:rPr>
                    <w:sz w:val="20"/>
                  </w:rPr>
                </w:pPr>
                <w:r>
                  <w:rPr>
                    <w:b/>
                    <w:sz w:val="20"/>
                  </w:rPr>
                  <w:t>Tel.: </w:t>
                </w:r>
                <w:r>
                  <w:rPr>
                    <w:sz w:val="20"/>
                  </w:rPr>
                  <w:t>Departamentul de organizare internă: 0728 016</w:t>
                </w:r>
                <w:r>
                  <w:rPr>
                    <w:spacing w:val="-13"/>
                    <w:sz w:val="20"/>
                  </w:rPr>
                  <w:t> </w:t>
                </w:r>
                <w:r>
                  <w:rPr>
                    <w:sz w:val="20"/>
                  </w:rPr>
                  <w:t>916</w:t>
                </w:r>
              </w:p>
            </w:txbxContent>
          </v:textbox>
          <w10:wrap type="none"/>
        </v:shape>
      </w:pict>
    </w:r>
    <w:r>
      <w:rPr/>
      <w:pict>
        <v:shape style="position:absolute;margin-left:47.599998pt;margin-top:786.204468pt;width:72.95pt;height:13.05pt;mso-position-horizontal-relative:page;mso-position-vertical-relative:page;z-index:-16683008" type="#_x0000_t202" filled="false" stroked="false">
          <v:textbox inset="0,0,0,0">
            <w:txbxContent>
              <w:p>
                <w:pPr>
                  <w:spacing w:before="10"/>
                  <w:ind w:left="20" w:right="0" w:firstLine="0"/>
                  <w:jc w:val="left"/>
                  <w:rPr>
                    <w:b/>
                    <w:sz w:val="20"/>
                  </w:rPr>
                </w:pPr>
                <w:r>
                  <w:rPr>
                    <w:b/>
                    <w:sz w:val="20"/>
                  </w:rPr>
                  <w:t>Pagina </w:t>
                </w:r>
                <w:r>
                  <w:rPr/>
                  <w:fldChar w:fldCharType="begin"/>
                </w:r>
                <w:r>
                  <w:rPr>
                    <w:b/>
                    <w:sz w:val="20"/>
                  </w:rPr>
                  <w:instrText> PAGE </w:instrText>
                </w:r>
                <w:r>
                  <w:rPr/>
                  <w:fldChar w:fldCharType="separate"/>
                </w:r>
                <w:r>
                  <w:rPr/>
                  <w:t>25</w:t>
                </w:r>
                <w:r>
                  <w:rPr/>
                  <w:fldChar w:fldCharType="end"/>
                </w:r>
                <w:r>
                  <w:rPr>
                    <w:b/>
                    <w:sz w:val="20"/>
                  </w:rPr>
                  <w:t> din 35</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680448" from="47.849998pt,770.699951pt" to="548.499998pt,770.699951pt" stroked="true" strokeweight="1pt" strokecolor="#000000">
          <v:stroke dashstyle="solid"/>
          <w10:wrap type="none"/>
        </v:line>
      </w:pict>
    </w:r>
    <w:r>
      <w:rPr/>
      <w:pict>
        <v:shape style="position:absolute;margin-left:313.709991pt;margin-top:774.684509pt;width:231.1pt;height:36.1pt;mso-position-horizontal-relative:page;mso-position-vertical-relative:page;z-index:-16679936" type="#_x0000_t202" filled="false" stroked="false">
          <v:textbox inset="0,0,0,0">
            <w:txbxContent>
              <w:p>
                <w:pPr>
                  <w:spacing w:before="10"/>
                  <w:ind w:left="922" w:right="0" w:firstLine="0"/>
                  <w:jc w:val="left"/>
                  <w:rPr>
                    <w:b/>
                    <w:sz w:val="20"/>
                  </w:rPr>
                </w:pPr>
                <w:r>
                  <w:rPr>
                    <w:b/>
                    <w:sz w:val="20"/>
                  </w:rPr>
                  <w:t>CONSILIUL NAȚIONAL AL</w:t>
                </w:r>
                <w:r>
                  <w:rPr>
                    <w:b/>
                    <w:spacing w:val="-32"/>
                    <w:sz w:val="20"/>
                  </w:rPr>
                  <w:t> </w:t>
                </w:r>
                <w:r>
                  <w:rPr>
                    <w:b/>
                    <w:spacing w:val="-5"/>
                    <w:sz w:val="20"/>
                  </w:rPr>
                  <w:t>ELEVILOR</w:t>
                </w:r>
              </w:p>
              <w:p>
                <w:pPr>
                  <w:spacing w:before="1"/>
                  <w:ind w:left="0" w:right="26" w:firstLine="0"/>
                  <w:jc w:val="right"/>
                  <w:rPr>
                    <w:sz w:val="20"/>
                  </w:rPr>
                </w:pPr>
                <w:r>
                  <w:rPr>
                    <w:b/>
                    <w:sz w:val="20"/>
                  </w:rPr>
                  <w:t>E-mail:</w:t>
                </w:r>
                <w:r>
                  <w:rPr>
                    <w:b/>
                    <w:spacing w:val="-17"/>
                    <w:sz w:val="20"/>
                  </w:rPr>
                  <w:t> </w:t>
                </w:r>
                <w:hyperlink r:id="rId1">
                  <w:r>
                    <w:rPr>
                      <w:sz w:val="20"/>
                    </w:rPr>
                    <w:t>secretariat@consiliulelevilor.ro</w:t>
                  </w:r>
                </w:hyperlink>
              </w:p>
              <w:p>
                <w:pPr>
                  <w:spacing w:before="0"/>
                  <w:ind w:left="0" w:right="21" w:firstLine="0"/>
                  <w:jc w:val="right"/>
                  <w:rPr>
                    <w:sz w:val="20"/>
                  </w:rPr>
                </w:pPr>
                <w:r>
                  <w:rPr>
                    <w:b/>
                    <w:sz w:val="20"/>
                  </w:rPr>
                  <w:t>Tel.: </w:t>
                </w:r>
                <w:r>
                  <w:rPr>
                    <w:sz w:val="20"/>
                  </w:rPr>
                  <w:t>Departamentul de organizare internă: 0728 016</w:t>
                </w:r>
                <w:r>
                  <w:rPr>
                    <w:spacing w:val="-13"/>
                    <w:sz w:val="20"/>
                  </w:rPr>
                  <w:t> </w:t>
                </w:r>
                <w:r>
                  <w:rPr>
                    <w:sz w:val="20"/>
                  </w:rPr>
                  <w:t>916</w:t>
                </w:r>
              </w:p>
            </w:txbxContent>
          </v:textbox>
          <w10:wrap type="none"/>
        </v:shape>
      </w:pict>
    </w:r>
    <w:r>
      <w:rPr/>
      <w:pict>
        <v:shape style="position:absolute;margin-left:47.599998pt;margin-top:786.204468pt;width:72.95pt;height:13.05pt;mso-position-horizontal-relative:page;mso-position-vertical-relative:page;z-index:-16679424" type="#_x0000_t202" filled="false" stroked="false">
          <v:textbox inset="0,0,0,0">
            <w:txbxContent>
              <w:p>
                <w:pPr>
                  <w:spacing w:before="10"/>
                  <w:ind w:left="20" w:right="0" w:firstLine="0"/>
                  <w:jc w:val="left"/>
                  <w:rPr>
                    <w:b/>
                    <w:sz w:val="20"/>
                  </w:rPr>
                </w:pPr>
                <w:r>
                  <w:rPr>
                    <w:b/>
                    <w:sz w:val="20"/>
                  </w:rPr>
                  <w:t>Pagina </w:t>
                </w:r>
                <w:r>
                  <w:rPr/>
                  <w:fldChar w:fldCharType="begin"/>
                </w:r>
                <w:r>
                  <w:rPr>
                    <w:b/>
                    <w:sz w:val="20"/>
                  </w:rPr>
                  <w:instrText> PAGE </w:instrText>
                </w:r>
                <w:r>
                  <w:rPr/>
                  <w:fldChar w:fldCharType="separate"/>
                </w:r>
                <w:r>
                  <w:rPr/>
                  <w:t>26</w:t>
                </w:r>
                <w:r>
                  <w:rPr/>
                  <w:fldChar w:fldCharType="end"/>
                </w:r>
                <w:r>
                  <w:rPr>
                    <w:b/>
                    <w:sz w:val="20"/>
                  </w:rPr>
                  <w:t> din 35</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676864" from="47.849998pt,743.349976pt" to="548.499998pt,743.349976pt" stroked="true" strokeweight="1pt" strokecolor="#000000">
          <v:stroke dashstyle="solid"/>
          <w10:wrap type="none"/>
        </v:line>
      </w:pict>
    </w:r>
    <w:r>
      <w:rPr/>
      <w:pict>
        <v:shape style="position:absolute;margin-left:313.709991pt;margin-top:747.324463pt;width:231.1pt;height:36.1pt;mso-position-horizontal-relative:page;mso-position-vertical-relative:page;z-index:-16676352" type="#_x0000_t202" filled="false" stroked="false">
          <v:textbox inset="0,0,0,0">
            <w:txbxContent>
              <w:p>
                <w:pPr>
                  <w:spacing w:before="10"/>
                  <w:ind w:left="922" w:right="0" w:firstLine="0"/>
                  <w:jc w:val="left"/>
                  <w:rPr>
                    <w:b/>
                    <w:sz w:val="20"/>
                  </w:rPr>
                </w:pPr>
                <w:r>
                  <w:rPr>
                    <w:b/>
                    <w:sz w:val="20"/>
                  </w:rPr>
                  <w:t>CONSILIUL NAȚIONAL AL</w:t>
                </w:r>
                <w:r>
                  <w:rPr>
                    <w:b/>
                    <w:spacing w:val="-32"/>
                    <w:sz w:val="20"/>
                  </w:rPr>
                  <w:t> </w:t>
                </w:r>
                <w:r>
                  <w:rPr>
                    <w:b/>
                    <w:spacing w:val="-5"/>
                    <w:sz w:val="20"/>
                  </w:rPr>
                  <w:t>ELEVILOR</w:t>
                </w:r>
              </w:p>
              <w:p>
                <w:pPr>
                  <w:spacing w:before="1"/>
                  <w:ind w:left="0" w:right="26" w:firstLine="0"/>
                  <w:jc w:val="right"/>
                  <w:rPr>
                    <w:sz w:val="20"/>
                  </w:rPr>
                </w:pPr>
                <w:r>
                  <w:rPr>
                    <w:b/>
                    <w:sz w:val="20"/>
                  </w:rPr>
                  <w:t>E-mail:</w:t>
                </w:r>
                <w:r>
                  <w:rPr>
                    <w:b/>
                    <w:spacing w:val="-17"/>
                    <w:sz w:val="20"/>
                  </w:rPr>
                  <w:t> </w:t>
                </w:r>
                <w:hyperlink r:id="rId1">
                  <w:r>
                    <w:rPr>
                      <w:sz w:val="20"/>
                    </w:rPr>
                    <w:t>secretariat@consiliulelevilor.ro</w:t>
                  </w:r>
                </w:hyperlink>
              </w:p>
              <w:p>
                <w:pPr>
                  <w:spacing w:before="0"/>
                  <w:ind w:left="0" w:right="21" w:firstLine="0"/>
                  <w:jc w:val="right"/>
                  <w:rPr>
                    <w:sz w:val="20"/>
                  </w:rPr>
                </w:pPr>
                <w:r>
                  <w:rPr>
                    <w:b/>
                    <w:sz w:val="20"/>
                  </w:rPr>
                  <w:t>Tel.: </w:t>
                </w:r>
                <w:r>
                  <w:rPr>
                    <w:sz w:val="20"/>
                  </w:rPr>
                  <w:t>Departamentul de organizare internă: 0728 016</w:t>
                </w:r>
                <w:r>
                  <w:rPr>
                    <w:spacing w:val="-13"/>
                    <w:sz w:val="20"/>
                  </w:rPr>
                  <w:t> </w:t>
                </w:r>
                <w:r>
                  <w:rPr>
                    <w:sz w:val="20"/>
                  </w:rPr>
                  <w:t>916</w:t>
                </w:r>
              </w:p>
            </w:txbxContent>
          </v:textbox>
          <w10:wrap type="none"/>
        </v:shape>
      </w:pict>
    </w:r>
    <w:r>
      <w:rPr/>
      <w:pict>
        <v:shape style="position:absolute;margin-left:47.599998pt;margin-top:758.844482pt;width:72.95pt;height:13.05pt;mso-position-horizontal-relative:page;mso-position-vertical-relative:page;z-index:-16675840" type="#_x0000_t202" filled="false" stroked="false">
          <v:textbox inset="0,0,0,0">
            <w:txbxContent>
              <w:p>
                <w:pPr>
                  <w:spacing w:before="10"/>
                  <w:ind w:left="20" w:right="0" w:firstLine="0"/>
                  <w:jc w:val="left"/>
                  <w:rPr>
                    <w:b/>
                    <w:sz w:val="20"/>
                  </w:rPr>
                </w:pPr>
                <w:r>
                  <w:rPr>
                    <w:b/>
                    <w:sz w:val="20"/>
                  </w:rPr>
                  <w:t>Pagina </w:t>
                </w:r>
                <w:r>
                  <w:rPr/>
                  <w:fldChar w:fldCharType="begin"/>
                </w:r>
                <w:r>
                  <w:rPr>
                    <w:b/>
                    <w:sz w:val="20"/>
                  </w:rPr>
                  <w:instrText> PAGE </w:instrText>
                </w:r>
                <w:r>
                  <w:rPr/>
                  <w:fldChar w:fldCharType="separate"/>
                </w:r>
                <w:r>
                  <w:rPr/>
                  <w:t>31</w:t>
                </w:r>
                <w:r>
                  <w:rPr/>
                  <w:fldChar w:fldCharType="end"/>
                </w:r>
                <w:r>
                  <w:rPr>
                    <w:b/>
                    <w:sz w:val="20"/>
                  </w:rPr>
                  <w:t> din 35</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13.709991pt;margin-top:783.324463pt;width:231.1pt;height:36.1pt;mso-position-horizontal-relative:page;mso-position-vertical-relative:page;z-index:-16673280" type="#_x0000_t202" filled="false" stroked="false">
          <v:textbox inset="0,0,0,0">
            <w:txbxContent>
              <w:p>
                <w:pPr>
                  <w:spacing w:before="10"/>
                  <w:ind w:left="922" w:right="0" w:firstLine="0"/>
                  <w:jc w:val="left"/>
                  <w:rPr>
                    <w:b/>
                    <w:sz w:val="20"/>
                  </w:rPr>
                </w:pPr>
                <w:r>
                  <w:rPr>
                    <w:b/>
                    <w:sz w:val="20"/>
                  </w:rPr>
                  <w:t>CONSILIUL NAȚIONAL AL</w:t>
                </w:r>
                <w:r>
                  <w:rPr>
                    <w:b/>
                    <w:spacing w:val="-32"/>
                    <w:sz w:val="20"/>
                  </w:rPr>
                  <w:t> </w:t>
                </w:r>
                <w:r>
                  <w:rPr>
                    <w:b/>
                    <w:spacing w:val="-5"/>
                    <w:sz w:val="20"/>
                  </w:rPr>
                  <w:t>ELEVILOR</w:t>
                </w:r>
              </w:p>
              <w:p>
                <w:pPr>
                  <w:spacing w:before="1"/>
                  <w:ind w:left="0" w:right="26" w:firstLine="0"/>
                  <w:jc w:val="right"/>
                  <w:rPr>
                    <w:sz w:val="20"/>
                  </w:rPr>
                </w:pPr>
                <w:r>
                  <w:rPr>
                    <w:b/>
                    <w:sz w:val="20"/>
                  </w:rPr>
                  <w:t>E-mail:</w:t>
                </w:r>
                <w:r>
                  <w:rPr>
                    <w:b/>
                    <w:spacing w:val="-17"/>
                    <w:sz w:val="20"/>
                  </w:rPr>
                  <w:t> </w:t>
                </w:r>
                <w:hyperlink r:id="rId1">
                  <w:r>
                    <w:rPr>
                      <w:sz w:val="20"/>
                    </w:rPr>
                    <w:t>secretariat@consiliulelevilor.ro</w:t>
                  </w:r>
                </w:hyperlink>
              </w:p>
              <w:p>
                <w:pPr>
                  <w:spacing w:before="0"/>
                  <w:ind w:left="0" w:right="21" w:firstLine="0"/>
                  <w:jc w:val="right"/>
                  <w:rPr>
                    <w:sz w:val="20"/>
                  </w:rPr>
                </w:pPr>
                <w:r>
                  <w:rPr>
                    <w:b/>
                    <w:sz w:val="20"/>
                  </w:rPr>
                  <w:t>Tel.: </w:t>
                </w:r>
                <w:r>
                  <w:rPr>
                    <w:sz w:val="20"/>
                  </w:rPr>
                  <w:t>Departamentul de organizare internă: 0728 016</w:t>
                </w:r>
                <w:r>
                  <w:rPr>
                    <w:spacing w:val="-13"/>
                    <w:sz w:val="20"/>
                  </w:rPr>
                  <w:t> </w:t>
                </w:r>
                <w:r>
                  <w:rPr>
                    <w:sz w:val="20"/>
                  </w:rPr>
                  <w:t>916</w:t>
                </w:r>
              </w:p>
            </w:txbxContent>
          </v:textbox>
          <w10:wrap type="none"/>
        </v:shape>
      </w:pict>
    </w:r>
    <w:r>
      <w:rPr/>
      <w:pict>
        <v:shape style="position:absolute;margin-left:47.599998pt;margin-top:786.204468pt;width:72.95pt;height:21.7pt;mso-position-horizontal-relative:page;mso-position-vertical-relative:page;z-index:-16672768" type="#_x0000_t202" filled="false" stroked="false">
          <v:textbox inset="0,0,0,0">
            <w:txbxContent>
              <w:p>
                <w:pPr>
                  <w:spacing w:before="183"/>
                  <w:ind w:left="20" w:right="0" w:firstLine="0"/>
                  <w:jc w:val="left"/>
                  <w:rPr>
                    <w:b/>
                    <w:sz w:val="20"/>
                  </w:rPr>
                </w:pPr>
                <w:r>
                  <w:rPr>
                    <w:b/>
                    <w:sz w:val="20"/>
                  </w:rPr>
                  <w:t>Pagina </w:t>
                </w:r>
                <w:r>
                  <w:rPr/>
                  <w:fldChar w:fldCharType="begin"/>
                </w:r>
                <w:r>
                  <w:rPr>
                    <w:b/>
                    <w:sz w:val="20"/>
                  </w:rPr>
                  <w:instrText> PAGE </w:instrText>
                </w:r>
                <w:r>
                  <w:rPr/>
                  <w:fldChar w:fldCharType="separate"/>
                </w:r>
                <w:r>
                  <w:rPr/>
                  <w:t>35</w:t>
                </w:r>
                <w:r>
                  <w:rPr/>
                  <w:fldChar w:fldCharType="end"/>
                </w:r>
                <w:r>
                  <w:rPr>
                    <w:b/>
                    <w:sz w:val="20"/>
                  </w:rPr>
                  <w:t> din 35</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6624256">
          <wp:simplePos x="0" y="0"/>
          <wp:positionH relativeFrom="page">
            <wp:posOffset>4668611</wp:posOffset>
          </wp:positionH>
          <wp:positionV relativeFrom="page">
            <wp:posOffset>268604</wp:posOffset>
          </wp:positionV>
          <wp:extent cx="2169337" cy="699134"/>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69337" cy="699134"/>
                  </a:xfrm>
                  <a:prstGeom prst="rect">
                    <a:avLst/>
                  </a:prstGeom>
                </pic:spPr>
              </pic:pic>
            </a:graphicData>
          </a:graphic>
        </wp:anchor>
      </w:drawing>
    </w:r>
    <w:r>
      <w:rPr/>
      <w:drawing>
        <wp:anchor distT="0" distB="0" distL="0" distR="0" allowOverlap="1" layoutInCell="1" locked="0" behindDoc="1" simplePos="0" relativeHeight="486624768">
          <wp:simplePos x="0" y="0"/>
          <wp:positionH relativeFrom="page">
            <wp:posOffset>522915</wp:posOffset>
          </wp:positionH>
          <wp:positionV relativeFrom="page">
            <wp:posOffset>347021</wp:posOffset>
          </wp:positionV>
          <wp:extent cx="2718962" cy="543191"/>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2" cstate="print"/>
                  <a:stretch>
                    <a:fillRect/>
                  </a:stretch>
                </pic:blipFill>
                <pic:spPr>
                  <a:xfrm>
                    <a:off x="0" y="0"/>
                    <a:ext cx="2718962" cy="543191"/>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179.410004pt;margin-top:79.046616pt;width:223.15pt;height:15.3pt;mso-position-horizontal-relative:page;mso-position-vertical-relative:page;z-index:-16691200" type="#_x0000_t202" filled="false" stroked="false">
          <v:textbox inset="0,0,0,0">
            <w:txbxContent>
              <w:p>
                <w:pPr>
                  <w:spacing w:before="10"/>
                  <w:ind w:left="20" w:right="0" w:firstLine="0"/>
                  <w:jc w:val="left"/>
                  <w:rPr>
                    <w:b/>
                    <w:sz w:val="24"/>
                  </w:rPr>
                </w:pPr>
                <w:r>
                  <w:rPr>
                    <w:b/>
                    <w:sz w:val="24"/>
                  </w:rPr>
                  <w:t>CONSILIUL NAȚIONAL AL</w:t>
                </w:r>
                <w:r>
                  <w:rPr>
                    <w:b/>
                    <w:spacing w:val="-35"/>
                    <w:sz w:val="24"/>
                  </w:rPr>
                  <w:t> </w:t>
                </w:r>
                <w:r>
                  <w:rPr>
                    <w:b/>
                    <w:spacing w:val="-5"/>
                    <w:sz w:val="24"/>
                  </w:rPr>
                  <w:t>ELEVILOR</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6627328">
          <wp:simplePos x="0" y="0"/>
          <wp:positionH relativeFrom="page">
            <wp:posOffset>4668611</wp:posOffset>
          </wp:positionH>
          <wp:positionV relativeFrom="page">
            <wp:posOffset>268604</wp:posOffset>
          </wp:positionV>
          <wp:extent cx="2169337" cy="699134"/>
          <wp:effectExtent l="0" t="0" r="0" b="0"/>
          <wp:wrapNone/>
          <wp:docPr id="5" name="image1.png"/>
          <wp:cNvGraphicFramePr>
            <a:graphicFrameLocks noChangeAspect="1"/>
          </wp:cNvGraphicFramePr>
          <a:graphic>
            <a:graphicData uri="http://schemas.openxmlformats.org/drawingml/2006/picture">
              <pic:pic>
                <pic:nvPicPr>
                  <pic:cNvPr id="6" name="image1.png"/>
                  <pic:cNvPicPr/>
                </pic:nvPicPr>
                <pic:blipFill>
                  <a:blip r:embed="rId1" cstate="print"/>
                  <a:stretch>
                    <a:fillRect/>
                  </a:stretch>
                </pic:blipFill>
                <pic:spPr>
                  <a:xfrm>
                    <a:off x="0" y="0"/>
                    <a:ext cx="2169337" cy="699134"/>
                  </a:xfrm>
                  <a:prstGeom prst="rect">
                    <a:avLst/>
                  </a:prstGeom>
                </pic:spPr>
              </pic:pic>
            </a:graphicData>
          </a:graphic>
        </wp:anchor>
      </w:drawing>
    </w:r>
    <w:r>
      <w:rPr/>
      <w:drawing>
        <wp:anchor distT="0" distB="0" distL="0" distR="0" allowOverlap="1" layoutInCell="1" locked="0" behindDoc="1" simplePos="0" relativeHeight="486627840">
          <wp:simplePos x="0" y="0"/>
          <wp:positionH relativeFrom="page">
            <wp:posOffset>522915</wp:posOffset>
          </wp:positionH>
          <wp:positionV relativeFrom="page">
            <wp:posOffset>347021</wp:posOffset>
          </wp:positionV>
          <wp:extent cx="2718962" cy="543191"/>
          <wp:effectExtent l="0" t="0" r="0" b="0"/>
          <wp:wrapNone/>
          <wp:docPr id="7" name="image2.jpeg"/>
          <wp:cNvGraphicFramePr>
            <a:graphicFrameLocks noChangeAspect="1"/>
          </wp:cNvGraphicFramePr>
          <a:graphic>
            <a:graphicData uri="http://schemas.openxmlformats.org/drawingml/2006/picture">
              <pic:pic>
                <pic:nvPicPr>
                  <pic:cNvPr id="8" name="image2.jpeg"/>
                  <pic:cNvPicPr/>
                </pic:nvPicPr>
                <pic:blipFill>
                  <a:blip r:embed="rId2" cstate="print"/>
                  <a:stretch>
                    <a:fillRect/>
                  </a:stretch>
                </pic:blipFill>
                <pic:spPr>
                  <a:xfrm>
                    <a:off x="0" y="0"/>
                    <a:ext cx="2718962" cy="543191"/>
                  </a:xfrm>
                  <a:prstGeom prst="rect">
                    <a:avLst/>
                  </a:prstGeom>
                </pic:spPr>
              </pic:pic>
            </a:graphicData>
          </a:graphic>
        </wp:anchor>
      </w:drawing>
    </w:r>
    <w:r>
      <w:rPr/>
      <w:pict>
        <v:line style="position:absolute;mso-position-horizontal-relative:page;mso-position-vertical-relative:page;z-index:-16688128" from="42.450001pt,101.649979pt" to="548.500001pt,101.649979pt" stroked="true" strokeweight="1pt" strokecolor="#000000">
          <v:stroke dashstyle="solid"/>
          <w10:wrap type="none"/>
        </v:line>
      </w:pict>
    </w:r>
    <w:r>
      <w:rPr/>
      <w:pict>
        <v:shape style="position:absolute;margin-left:179.410004pt;margin-top:79.046616pt;width:223.15pt;height:15.3pt;mso-position-horizontal-relative:page;mso-position-vertical-relative:page;z-index:-16687616" type="#_x0000_t202" filled="false" stroked="false">
          <v:textbox inset="0,0,0,0">
            <w:txbxContent>
              <w:p>
                <w:pPr>
                  <w:spacing w:before="10"/>
                  <w:ind w:left="20" w:right="0" w:firstLine="0"/>
                  <w:jc w:val="left"/>
                  <w:rPr>
                    <w:b/>
                    <w:sz w:val="24"/>
                  </w:rPr>
                </w:pPr>
                <w:r>
                  <w:rPr>
                    <w:b/>
                    <w:sz w:val="24"/>
                  </w:rPr>
                  <w:t>CONSILIUL NAȚIONAL AL</w:t>
                </w:r>
                <w:r>
                  <w:rPr>
                    <w:b/>
                    <w:spacing w:val="-35"/>
                    <w:sz w:val="24"/>
                  </w:rPr>
                  <w:t> </w:t>
                </w:r>
                <w:r>
                  <w:rPr>
                    <w:b/>
                    <w:spacing w:val="-5"/>
                    <w:sz w:val="24"/>
                  </w:rPr>
                  <w:t>ELEVILOR</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6630912">
          <wp:simplePos x="0" y="0"/>
          <wp:positionH relativeFrom="page">
            <wp:posOffset>4668611</wp:posOffset>
          </wp:positionH>
          <wp:positionV relativeFrom="page">
            <wp:posOffset>268604</wp:posOffset>
          </wp:positionV>
          <wp:extent cx="2169337" cy="699134"/>
          <wp:effectExtent l="0" t="0" r="0" b="0"/>
          <wp:wrapNone/>
          <wp:docPr id="9" name="image1.png"/>
          <wp:cNvGraphicFramePr>
            <a:graphicFrameLocks noChangeAspect="1"/>
          </wp:cNvGraphicFramePr>
          <a:graphic>
            <a:graphicData uri="http://schemas.openxmlformats.org/drawingml/2006/picture">
              <pic:pic>
                <pic:nvPicPr>
                  <pic:cNvPr id="10" name="image1.png"/>
                  <pic:cNvPicPr/>
                </pic:nvPicPr>
                <pic:blipFill>
                  <a:blip r:embed="rId1" cstate="print"/>
                  <a:stretch>
                    <a:fillRect/>
                  </a:stretch>
                </pic:blipFill>
                <pic:spPr>
                  <a:xfrm>
                    <a:off x="0" y="0"/>
                    <a:ext cx="2169337" cy="699134"/>
                  </a:xfrm>
                  <a:prstGeom prst="rect">
                    <a:avLst/>
                  </a:prstGeom>
                </pic:spPr>
              </pic:pic>
            </a:graphicData>
          </a:graphic>
        </wp:anchor>
      </w:drawing>
    </w:r>
    <w:r>
      <w:rPr/>
      <w:drawing>
        <wp:anchor distT="0" distB="0" distL="0" distR="0" allowOverlap="1" layoutInCell="1" locked="0" behindDoc="1" simplePos="0" relativeHeight="486631424">
          <wp:simplePos x="0" y="0"/>
          <wp:positionH relativeFrom="page">
            <wp:posOffset>522915</wp:posOffset>
          </wp:positionH>
          <wp:positionV relativeFrom="page">
            <wp:posOffset>347021</wp:posOffset>
          </wp:positionV>
          <wp:extent cx="2718962" cy="543191"/>
          <wp:effectExtent l="0" t="0" r="0" b="0"/>
          <wp:wrapNone/>
          <wp:docPr id="11" name="image2.jpeg"/>
          <wp:cNvGraphicFramePr>
            <a:graphicFrameLocks noChangeAspect="1"/>
          </wp:cNvGraphicFramePr>
          <a:graphic>
            <a:graphicData uri="http://schemas.openxmlformats.org/drawingml/2006/picture">
              <pic:pic>
                <pic:nvPicPr>
                  <pic:cNvPr id="12" name="image2.jpeg"/>
                  <pic:cNvPicPr/>
                </pic:nvPicPr>
                <pic:blipFill>
                  <a:blip r:embed="rId2" cstate="print"/>
                  <a:stretch>
                    <a:fillRect/>
                  </a:stretch>
                </pic:blipFill>
                <pic:spPr>
                  <a:xfrm>
                    <a:off x="0" y="0"/>
                    <a:ext cx="2718962" cy="543191"/>
                  </a:xfrm>
                  <a:prstGeom prst="rect">
                    <a:avLst/>
                  </a:prstGeom>
                </pic:spPr>
              </pic:pic>
            </a:graphicData>
          </a:graphic>
        </wp:anchor>
      </w:drawing>
    </w:r>
    <w:r>
      <w:rPr/>
      <w:pict>
        <v:shape style="position:absolute;margin-left:179.410004pt;margin-top:79.046616pt;width:223.15pt;height:15.3pt;mso-position-horizontal-relative:page;mso-position-vertical-relative:page;z-index:-16684544" type="#_x0000_t202" filled="false" stroked="false">
          <v:textbox inset="0,0,0,0">
            <w:txbxContent>
              <w:p>
                <w:pPr>
                  <w:spacing w:before="10"/>
                  <w:ind w:left="20" w:right="0" w:firstLine="0"/>
                  <w:jc w:val="left"/>
                  <w:rPr>
                    <w:b/>
                    <w:sz w:val="24"/>
                  </w:rPr>
                </w:pPr>
                <w:r>
                  <w:rPr>
                    <w:b/>
                    <w:sz w:val="24"/>
                  </w:rPr>
                  <w:t>CONSILIUL NAȚIONAL AL</w:t>
                </w:r>
                <w:r>
                  <w:rPr>
                    <w:b/>
                    <w:spacing w:val="-35"/>
                    <w:sz w:val="24"/>
                  </w:rPr>
                  <w:t> </w:t>
                </w:r>
                <w:r>
                  <w:rPr>
                    <w:b/>
                    <w:spacing w:val="-5"/>
                    <w:sz w:val="24"/>
                  </w:rPr>
                  <w:t>ELEVILOR</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6633984">
          <wp:simplePos x="0" y="0"/>
          <wp:positionH relativeFrom="page">
            <wp:posOffset>4668611</wp:posOffset>
          </wp:positionH>
          <wp:positionV relativeFrom="page">
            <wp:posOffset>268604</wp:posOffset>
          </wp:positionV>
          <wp:extent cx="2169337" cy="699134"/>
          <wp:effectExtent l="0" t="0" r="0" b="0"/>
          <wp:wrapNone/>
          <wp:docPr id="13" name="image1.png"/>
          <wp:cNvGraphicFramePr>
            <a:graphicFrameLocks noChangeAspect="1"/>
          </wp:cNvGraphicFramePr>
          <a:graphic>
            <a:graphicData uri="http://schemas.openxmlformats.org/drawingml/2006/picture">
              <pic:pic>
                <pic:nvPicPr>
                  <pic:cNvPr id="14" name="image1.png"/>
                  <pic:cNvPicPr/>
                </pic:nvPicPr>
                <pic:blipFill>
                  <a:blip r:embed="rId1" cstate="print"/>
                  <a:stretch>
                    <a:fillRect/>
                  </a:stretch>
                </pic:blipFill>
                <pic:spPr>
                  <a:xfrm>
                    <a:off x="0" y="0"/>
                    <a:ext cx="2169337" cy="699134"/>
                  </a:xfrm>
                  <a:prstGeom prst="rect">
                    <a:avLst/>
                  </a:prstGeom>
                </pic:spPr>
              </pic:pic>
            </a:graphicData>
          </a:graphic>
        </wp:anchor>
      </w:drawing>
    </w:r>
    <w:r>
      <w:rPr/>
      <w:drawing>
        <wp:anchor distT="0" distB="0" distL="0" distR="0" allowOverlap="1" layoutInCell="1" locked="0" behindDoc="1" simplePos="0" relativeHeight="486634496">
          <wp:simplePos x="0" y="0"/>
          <wp:positionH relativeFrom="page">
            <wp:posOffset>522915</wp:posOffset>
          </wp:positionH>
          <wp:positionV relativeFrom="page">
            <wp:posOffset>347021</wp:posOffset>
          </wp:positionV>
          <wp:extent cx="2718962" cy="543191"/>
          <wp:effectExtent l="0" t="0" r="0" b="0"/>
          <wp:wrapNone/>
          <wp:docPr id="15" name="image2.jpeg"/>
          <wp:cNvGraphicFramePr>
            <a:graphicFrameLocks noChangeAspect="1"/>
          </wp:cNvGraphicFramePr>
          <a:graphic>
            <a:graphicData uri="http://schemas.openxmlformats.org/drawingml/2006/picture">
              <pic:pic>
                <pic:nvPicPr>
                  <pic:cNvPr id="16" name="image2.jpeg"/>
                  <pic:cNvPicPr/>
                </pic:nvPicPr>
                <pic:blipFill>
                  <a:blip r:embed="rId2" cstate="print"/>
                  <a:stretch>
                    <a:fillRect/>
                  </a:stretch>
                </pic:blipFill>
                <pic:spPr>
                  <a:xfrm>
                    <a:off x="0" y="0"/>
                    <a:ext cx="2718962" cy="543191"/>
                  </a:xfrm>
                  <a:prstGeom prst="rect">
                    <a:avLst/>
                  </a:prstGeom>
                </pic:spPr>
              </pic:pic>
            </a:graphicData>
          </a:graphic>
        </wp:anchor>
      </w:drawing>
    </w:r>
    <w:r>
      <w:rPr/>
      <w:pict>
        <v:line style="position:absolute;mso-position-horizontal-relative:page;mso-position-vertical-relative:page;z-index:-16681472" from="42.450001pt,101.649979pt" to="548.500001pt,101.649979pt" stroked="true" strokeweight="1pt" strokecolor="#000000">
          <v:stroke dashstyle="solid"/>
          <w10:wrap type="none"/>
        </v:line>
      </w:pict>
    </w:r>
    <w:r>
      <w:rPr/>
      <w:pict>
        <v:shape style="position:absolute;margin-left:179.410004pt;margin-top:79.046616pt;width:223.15pt;height:15.3pt;mso-position-horizontal-relative:page;mso-position-vertical-relative:page;z-index:-16680960" type="#_x0000_t202" filled="false" stroked="false">
          <v:textbox inset="0,0,0,0">
            <w:txbxContent>
              <w:p>
                <w:pPr>
                  <w:spacing w:before="10"/>
                  <w:ind w:left="20" w:right="0" w:firstLine="0"/>
                  <w:jc w:val="left"/>
                  <w:rPr>
                    <w:b/>
                    <w:sz w:val="24"/>
                  </w:rPr>
                </w:pPr>
                <w:r>
                  <w:rPr>
                    <w:b/>
                    <w:sz w:val="24"/>
                  </w:rPr>
                  <w:t>CONSILIUL NAȚIONAL AL</w:t>
                </w:r>
                <w:r>
                  <w:rPr>
                    <w:b/>
                    <w:spacing w:val="-35"/>
                    <w:sz w:val="24"/>
                  </w:rPr>
                  <w:t> </w:t>
                </w:r>
                <w:r>
                  <w:rPr>
                    <w:b/>
                    <w:spacing w:val="-5"/>
                    <w:sz w:val="24"/>
                  </w:rPr>
                  <w:t>ELEVILOR</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6637568">
          <wp:simplePos x="0" y="0"/>
          <wp:positionH relativeFrom="page">
            <wp:posOffset>4668611</wp:posOffset>
          </wp:positionH>
          <wp:positionV relativeFrom="page">
            <wp:posOffset>268604</wp:posOffset>
          </wp:positionV>
          <wp:extent cx="2169337" cy="699134"/>
          <wp:effectExtent l="0" t="0" r="0" b="0"/>
          <wp:wrapNone/>
          <wp:docPr id="17" name="image1.png"/>
          <wp:cNvGraphicFramePr>
            <a:graphicFrameLocks noChangeAspect="1"/>
          </wp:cNvGraphicFramePr>
          <a:graphic>
            <a:graphicData uri="http://schemas.openxmlformats.org/drawingml/2006/picture">
              <pic:pic>
                <pic:nvPicPr>
                  <pic:cNvPr id="18" name="image1.png"/>
                  <pic:cNvPicPr/>
                </pic:nvPicPr>
                <pic:blipFill>
                  <a:blip r:embed="rId1" cstate="print"/>
                  <a:stretch>
                    <a:fillRect/>
                  </a:stretch>
                </pic:blipFill>
                <pic:spPr>
                  <a:xfrm>
                    <a:off x="0" y="0"/>
                    <a:ext cx="2169337" cy="699134"/>
                  </a:xfrm>
                  <a:prstGeom prst="rect">
                    <a:avLst/>
                  </a:prstGeom>
                </pic:spPr>
              </pic:pic>
            </a:graphicData>
          </a:graphic>
        </wp:anchor>
      </w:drawing>
    </w:r>
    <w:r>
      <w:rPr/>
      <w:drawing>
        <wp:anchor distT="0" distB="0" distL="0" distR="0" allowOverlap="1" layoutInCell="1" locked="0" behindDoc="1" simplePos="0" relativeHeight="486638080">
          <wp:simplePos x="0" y="0"/>
          <wp:positionH relativeFrom="page">
            <wp:posOffset>522915</wp:posOffset>
          </wp:positionH>
          <wp:positionV relativeFrom="page">
            <wp:posOffset>347021</wp:posOffset>
          </wp:positionV>
          <wp:extent cx="2718962" cy="543191"/>
          <wp:effectExtent l="0" t="0" r="0" b="0"/>
          <wp:wrapNone/>
          <wp:docPr id="19" name="image2.jpeg"/>
          <wp:cNvGraphicFramePr>
            <a:graphicFrameLocks noChangeAspect="1"/>
          </wp:cNvGraphicFramePr>
          <a:graphic>
            <a:graphicData uri="http://schemas.openxmlformats.org/drawingml/2006/picture">
              <pic:pic>
                <pic:nvPicPr>
                  <pic:cNvPr id="20" name="image2.jpeg"/>
                  <pic:cNvPicPr/>
                </pic:nvPicPr>
                <pic:blipFill>
                  <a:blip r:embed="rId2" cstate="print"/>
                  <a:stretch>
                    <a:fillRect/>
                  </a:stretch>
                </pic:blipFill>
                <pic:spPr>
                  <a:xfrm>
                    <a:off x="0" y="0"/>
                    <a:ext cx="2718962" cy="543191"/>
                  </a:xfrm>
                  <a:prstGeom prst="rect">
                    <a:avLst/>
                  </a:prstGeom>
                </pic:spPr>
              </pic:pic>
            </a:graphicData>
          </a:graphic>
        </wp:anchor>
      </w:drawing>
    </w:r>
    <w:r>
      <w:rPr/>
      <w:pict>
        <v:line style="position:absolute;mso-position-horizontal-relative:page;mso-position-vertical-relative:page;z-index:-16677888" from="42.450001pt,101.649979pt" to="548.500001pt,101.649979pt" stroked="true" strokeweight="1pt" strokecolor="#000000">
          <v:stroke dashstyle="solid"/>
          <w10:wrap type="none"/>
        </v:line>
      </w:pict>
    </w:r>
    <w:r>
      <w:rPr/>
      <w:pict>
        <v:shape style="position:absolute;margin-left:179.410004pt;margin-top:79.046616pt;width:223.15pt;height:15.3pt;mso-position-horizontal-relative:page;mso-position-vertical-relative:page;z-index:-16677376" type="#_x0000_t202" filled="false" stroked="false">
          <v:textbox inset="0,0,0,0">
            <w:txbxContent>
              <w:p>
                <w:pPr>
                  <w:spacing w:before="10"/>
                  <w:ind w:left="20" w:right="0" w:firstLine="0"/>
                  <w:jc w:val="left"/>
                  <w:rPr>
                    <w:b/>
                    <w:sz w:val="24"/>
                  </w:rPr>
                </w:pPr>
                <w:r>
                  <w:rPr>
                    <w:b/>
                    <w:sz w:val="24"/>
                  </w:rPr>
                  <w:t>CONSILIUL NAȚIONAL AL</w:t>
                </w:r>
                <w:r>
                  <w:rPr>
                    <w:b/>
                    <w:spacing w:val="-35"/>
                    <w:sz w:val="24"/>
                  </w:rPr>
                  <w:t> </w:t>
                </w:r>
                <w:r>
                  <w:rPr>
                    <w:b/>
                    <w:spacing w:val="-5"/>
                    <w:sz w:val="24"/>
                  </w:rPr>
                  <w:t>ELEVILOR</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6641152">
          <wp:simplePos x="0" y="0"/>
          <wp:positionH relativeFrom="page">
            <wp:posOffset>4668611</wp:posOffset>
          </wp:positionH>
          <wp:positionV relativeFrom="page">
            <wp:posOffset>268604</wp:posOffset>
          </wp:positionV>
          <wp:extent cx="2169337" cy="699134"/>
          <wp:effectExtent l="0" t="0" r="0" b="0"/>
          <wp:wrapNone/>
          <wp:docPr id="21" name="image1.png"/>
          <wp:cNvGraphicFramePr>
            <a:graphicFrameLocks noChangeAspect="1"/>
          </wp:cNvGraphicFramePr>
          <a:graphic>
            <a:graphicData uri="http://schemas.openxmlformats.org/drawingml/2006/picture">
              <pic:pic>
                <pic:nvPicPr>
                  <pic:cNvPr id="22" name="image1.png"/>
                  <pic:cNvPicPr/>
                </pic:nvPicPr>
                <pic:blipFill>
                  <a:blip r:embed="rId1" cstate="print"/>
                  <a:stretch>
                    <a:fillRect/>
                  </a:stretch>
                </pic:blipFill>
                <pic:spPr>
                  <a:xfrm>
                    <a:off x="0" y="0"/>
                    <a:ext cx="2169337" cy="699134"/>
                  </a:xfrm>
                  <a:prstGeom prst="rect">
                    <a:avLst/>
                  </a:prstGeom>
                </pic:spPr>
              </pic:pic>
            </a:graphicData>
          </a:graphic>
        </wp:anchor>
      </w:drawing>
    </w:r>
    <w:r>
      <w:rPr/>
      <w:drawing>
        <wp:anchor distT="0" distB="0" distL="0" distR="0" allowOverlap="1" layoutInCell="1" locked="0" behindDoc="1" simplePos="0" relativeHeight="486641664">
          <wp:simplePos x="0" y="0"/>
          <wp:positionH relativeFrom="page">
            <wp:posOffset>522915</wp:posOffset>
          </wp:positionH>
          <wp:positionV relativeFrom="page">
            <wp:posOffset>347021</wp:posOffset>
          </wp:positionV>
          <wp:extent cx="2718962" cy="543191"/>
          <wp:effectExtent l="0" t="0" r="0" b="0"/>
          <wp:wrapNone/>
          <wp:docPr id="23" name="image2.jpeg"/>
          <wp:cNvGraphicFramePr>
            <a:graphicFrameLocks noChangeAspect="1"/>
          </wp:cNvGraphicFramePr>
          <a:graphic>
            <a:graphicData uri="http://schemas.openxmlformats.org/drawingml/2006/picture">
              <pic:pic>
                <pic:nvPicPr>
                  <pic:cNvPr id="24" name="image2.jpeg"/>
                  <pic:cNvPicPr/>
                </pic:nvPicPr>
                <pic:blipFill>
                  <a:blip r:embed="rId2" cstate="print"/>
                  <a:stretch>
                    <a:fillRect/>
                  </a:stretch>
                </pic:blipFill>
                <pic:spPr>
                  <a:xfrm>
                    <a:off x="0" y="0"/>
                    <a:ext cx="2718962" cy="543191"/>
                  </a:xfrm>
                  <a:prstGeom prst="rect">
                    <a:avLst/>
                  </a:prstGeom>
                </pic:spPr>
              </pic:pic>
            </a:graphicData>
          </a:graphic>
        </wp:anchor>
      </w:drawing>
    </w:r>
    <w:r>
      <w:rPr/>
      <w:pict>
        <v:line style="position:absolute;mso-position-horizontal-relative:page;mso-position-vertical-relative:page;z-index:-16674304" from="42.450001pt,101.649979pt" to="548.500001pt,101.649979pt" stroked="true" strokeweight="1pt" strokecolor="#000000">
          <v:stroke dashstyle="solid"/>
          <w10:wrap type="none"/>
        </v:line>
      </w:pict>
    </w:r>
    <w:r>
      <w:rPr/>
      <w:pict>
        <v:shape style="position:absolute;margin-left:179.410004pt;margin-top:79.046616pt;width:223.15pt;height:15.3pt;mso-position-horizontal-relative:page;mso-position-vertical-relative:page;z-index:-16673792" type="#_x0000_t202" filled="false" stroked="false">
          <v:textbox inset="0,0,0,0">
            <w:txbxContent>
              <w:p>
                <w:pPr>
                  <w:spacing w:before="10"/>
                  <w:ind w:left="20" w:right="0" w:firstLine="0"/>
                  <w:jc w:val="left"/>
                  <w:rPr>
                    <w:b/>
                    <w:sz w:val="24"/>
                  </w:rPr>
                </w:pPr>
                <w:r>
                  <w:rPr>
                    <w:b/>
                    <w:sz w:val="24"/>
                  </w:rPr>
                  <w:t>CONSILIUL NAȚIONAL AL</w:t>
                </w:r>
                <w:r>
                  <w:rPr>
                    <w:b/>
                    <w:spacing w:val="-35"/>
                    <w:sz w:val="24"/>
                  </w:rPr>
                  <w:t> </w:t>
                </w:r>
                <w:r>
                  <w:rPr>
                    <w:b/>
                    <w:spacing w:val="-5"/>
                    <w:sz w:val="24"/>
                  </w:rPr>
                  <w:t>ELEVILOR</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
    <w:multiLevelType w:val="hybridMultilevel"/>
    <w:lvl w:ilvl="0">
      <w:start w:val="1"/>
      <w:numFmt w:val="lowerRoman"/>
      <w:lvlText w:val="%1."/>
      <w:lvlJc w:val="left"/>
      <w:pPr>
        <w:ind w:left="120" w:hanging="248"/>
        <w:jc w:val="left"/>
      </w:pPr>
      <w:rPr>
        <w:rFonts w:hint="default" w:ascii="Times New Roman" w:hAnsi="Times New Roman" w:eastAsia="Times New Roman" w:cs="Times New Roman"/>
        <w:b/>
        <w:bCs/>
        <w:spacing w:val="-3"/>
        <w:w w:val="84"/>
        <w:sz w:val="24"/>
        <w:szCs w:val="24"/>
        <w:lang w:val="ro-RO" w:eastAsia="en-US" w:bidi="ar-SA"/>
      </w:rPr>
    </w:lvl>
    <w:lvl w:ilvl="1">
      <w:start w:val="0"/>
      <w:numFmt w:val="bullet"/>
      <w:lvlText w:val="•"/>
      <w:lvlJc w:val="left"/>
      <w:pPr>
        <w:ind w:left="1181" w:hanging="248"/>
      </w:pPr>
      <w:rPr>
        <w:rFonts w:hint="default"/>
        <w:lang w:val="ro-RO" w:eastAsia="en-US" w:bidi="ar-SA"/>
      </w:rPr>
    </w:lvl>
    <w:lvl w:ilvl="2">
      <w:start w:val="0"/>
      <w:numFmt w:val="bullet"/>
      <w:lvlText w:val="•"/>
      <w:lvlJc w:val="left"/>
      <w:pPr>
        <w:ind w:left="2243" w:hanging="248"/>
      </w:pPr>
      <w:rPr>
        <w:rFonts w:hint="default"/>
        <w:lang w:val="ro-RO" w:eastAsia="en-US" w:bidi="ar-SA"/>
      </w:rPr>
    </w:lvl>
    <w:lvl w:ilvl="3">
      <w:start w:val="0"/>
      <w:numFmt w:val="bullet"/>
      <w:lvlText w:val="•"/>
      <w:lvlJc w:val="left"/>
      <w:pPr>
        <w:ind w:left="3305" w:hanging="248"/>
      </w:pPr>
      <w:rPr>
        <w:rFonts w:hint="default"/>
        <w:lang w:val="ro-RO" w:eastAsia="en-US" w:bidi="ar-SA"/>
      </w:rPr>
    </w:lvl>
    <w:lvl w:ilvl="4">
      <w:start w:val="0"/>
      <w:numFmt w:val="bullet"/>
      <w:lvlText w:val="•"/>
      <w:lvlJc w:val="left"/>
      <w:pPr>
        <w:ind w:left="4367" w:hanging="248"/>
      </w:pPr>
      <w:rPr>
        <w:rFonts w:hint="default"/>
        <w:lang w:val="ro-RO" w:eastAsia="en-US" w:bidi="ar-SA"/>
      </w:rPr>
    </w:lvl>
    <w:lvl w:ilvl="5">
      <w:start w:val="0"/>
      <w:numFmt w:val="bullet"/>
      <w:lvlText w:val="•"/>
      <w:lvlJc w:val="left"/>
      <w:pPr>
        <w:ind w:left="5429" w:hanging="248"/>
      </w:pPr>
      <w:rPr>
        <w:rFonts w:hint="default"/>
        <w:lang w:val="ro-RO" w:eastAsia="en-US" w:bidi="ar-SA"/>
      </w:rPr>
    </w:lvl>
    <w:lvl w:ilvl="6">
      <w:start w:val="0"/>
      <w:numFmt w:val="bullet"/>
      <w:lvlText w:val="•"/>
      <w:lvlJc w:val="left"/>
      <w:pPr>
        <w:ind w:left="6491" w:hanging="248"/>
      </w:pPr>
      <w:rPr>
        <w:rFonts w:hint="default"/>
        <w:lang w:val="ro-RO" w:eastAsia="en-US" w:bidi="ar-SA"/>
      </w:rPr>
    </w:lvl>
    <w:lvl w:ilvl="7">
      <w:start w:val="0"/>
      <w:numFmt w:val="bullet"/>
      <w:lvlText w:val="•"/>
      <w:lvlJc w:val="left"/>
      <w:pPr>
        <w:ind w:left="7553" w:hanging="248"/>
      </w:pPr>
      <w:rPr>
        <w:rFonts w:hint="default"/>
        <w:lang w:val="ro-RO" w:eastAsia="en-US" w:bidi="ar-SA"/>
      </w:rPr>
    </w:lvl>
    <w:lvl w:ilvl="8">
      <w:start w:val="0"/>
      <w:numFmt w:val="bullet"/>
      <w:lvlText w:val="•"/>
      <w:lvlJc w:val="left"/>
      <w:pPr>
        <w:ind w:left="8615" w:hanging="248"/>
      </w:pPr>
      <w:rPr>
        <w:rFonts w:hint="default"/>
        <w:lang w:val="ro-RO" w:eastAsia="en-US" w:bidi="ar-SA"/>
      </w:rPr>
    </w:lvl>
  </w:abstractNum>
  <w:abstractNum w:abstractNumId="32">
    <w:multiLevelType w:val="hybridMultilevel"/>
    <w:lvl w:ilvl="0">
      <w:start w:val="2"/>
      <w:numFmt w:val="decimal"/>
      <w:lvlText w:val="%1)"/>
      <w:lvlJc w:val="left"/>
      <w:pPr>
        <w:ind w:left="1046" w:hanging="360"/>
        <w:jc w:val="left"/>
      </w:pPr>
      <w:rPr>
        <w:rFonts w:hint="default" w:ascii="Times New Roman" w:hAnsi="Times New Roman" w:eastAsia="Times New Roman" w:cs="Times New Roman"/>
        <w:b/>
        <w:bCs/>
        <w:spacing w:val="-20"/>
        <w:w w:val="65"/>
        <w:sz w:val="24"/>
        <w:szCs w:val="24"/>
        <w:lang w:val="ro-RO" w:eastAsia="en-US" w:bidi="ar-SA"/>
      </w:rPr>
    </w:lvl>
    <w:lvl w:ilvl="1">
      <w:start w:val="4"/>
      <w:numFmt w:val="decimal"/>
      <w:lvlText w:val="%2)"/>
      <w:lvlJc w:val="left"/>
      <w:pPr>
        <w:ind w:left="403" w:hanging="331"/>
        <w:jc w:val="right"/>
      </w:pPr>
      <w:rPr>
        <w:rFonts w:hint="default" w:ascii="Times New Roman" w:hAnsi="Times New Roman" w:eastAsia="Times New Roman" w:cs="Times New Roman"/>
        <w:b/>
        <w:bCs/>
        <w:spacing w:val="-28"/>
        <w:w w:val="57"/>
        <w:sz w:val="24"/>
        <w:szCs w:val="24"/>
        <w:lang w:val="ro-RO" w:eastAsia="en-US" w:bidi="ar-SA"/>
      </w:rPr>
    </w:lvl>
    <w:lvl w:ilvl="2">
      <w:start w:val="0"/>
      <w:numFmt w:val="bullet"/>
      <w:lvlText w:val="•"/>
      <w:lvlJc w:val="left"/>
      <w:pPr>
        <w:ind w:left="2117" w:hanging="331"/>
      </w:pPr>
      <w:rPr>
        <w:rFonts w:hint="default"/>
        <w:lang w:val="ro-RO" w:eastAsia="en-US" w:bidi="ar-SA"/>
      </w:rPr>
    </w:lvl>
    <w:lvl w:ilvl="3">
      <w:start w:val="0"/>
      <w:numFmt w:val="bullet"/>
      <w:lvlText w:val="•"/>
      <w:lvlJc w:val="left"/>
      <w:pPr>
        <w:ind w:left="3195" w:hanging="331"/>
      </w:pPr>
      <w:rPr>
        <w:rFonts w:hint="default"/>
        <w:lang w:val="ro-RO" w:eastAsia="en-US" w:bidi="ar-SA"/>
      </w:rPr>
    </w:lvl>
    <w:lvl w:ilvl="4">
      <w:start w:val="0"/>
      <w:numFmt w:val="bullet"/>
      <w:lvlText w:val="•"/>
      <w:lvlJc w:val="left"/>
      <w:pPr>
        <w:ind w:left="4273" w:hanging="331"/>
      </w:pPr>
      <w:rPr>
        <w:rFonts w:hint="default"/>
        <w:lang w:val="ro-RO" w:eastAsia="en-US" w:bidi="ar-SA"/>
      </w:rPr>
    </w:lvl>
    <w:lvl w:ilvl="5">
      <w:start w:val="0"/>
      <w:numFmt w:val="bullet"/>
      <w:lvlText w:val="•"/>
      <w:lvlJc w:val="left"/>
      <w:pPr>
        <w:ind w:left="5350" w:hanging="331"/>
      </w:pPr>
      <w:rPr>
        <w:rFonts w:hint="default"/>
        <w:lang w:val="ro-RO" w:eastAsia="en-US" w:bidi="ar-SA"/>
      </w:rPr>
    </w:lvl>
    <w:lvl w:ilvl="6">
      <w:start w:val="0"/>
      <w:numFmt w:val="bullet"/>
      <w:lvlText w:val="•"/>
      <w:lvlJc w:val="left"/>
      <w:pPr>
        <w:ind w:left="6428" w:hanging="331"/>
      </w:pPr>
      <w:rPr>
        <w:rFonts w:hint="default"/>
        <w:lang w:val="ro-RO" w:eastAsia="en-US" w:bidi="ar-SA"/>
      </w:rPr>
    </w:lvl>
    <w:lvl w:ilvl="7">
      <w:start w:val="0"/>
      <w:numFmt w:val="bullet"/>
      <w:lvlText w:val="•"/>
      <w:lvlJc w:val="left"/>
      <w:pPr>
        <w:ind w:left="7506" w:hanging="331"/>
      </w:pPr>
      <w:rPr>
        <w:rFonts w:hint="default"/>
        <w:lang w:val="ro-RO" w:eastAsia="en-US" w:bidi="ar-SA"/>
      </w:rPr>
    </w:lvl>
    <w:lvl w:ilvl="8">
      <w:start w:val="0"/>
      <w:numFmt w:val="bullet"/>
      <w:lvlText w:val="•"/>
      <w:lvlJc w:val="left"/>
      <w:pPr>
        <w:ind w:left="8583" w:hanging="331"/>
      </w:pPr>
      <w:rPr>
        <w:rFonts w:hint="default"/>
        <w:lang w:val="ro-RO" w:eastAsia="en-US" w:bidi="ar-SA"/>
      </w:rPr>
    </w:lvl>
  </w:abstractNum>
  <w:abstractNum w:abstractNumId="31">
    <w:multiLevelType w:val="hybridMultilevel"/>
    <w:lvl w:ilvl="0">
      <w:start w:val="1"/>
      <w:numFmt w:val="decimal"/>
      <w:lvlText w:val="%1)"/>
      <w:lvlJc w:val="left"/>
      <w:pPr>
        <w:ind w:left="1046" w:hanging="360"/>
        <w:jc w:val="left"/>
      </w:pPr>
      <w:rPr>
        <w:rFonts w:hint="default" w:ascii="Times New Roman" w:hAnsi="Times New Roman" w:eastAsia="Times New Roman" w:cs="Times New Roman"/>
        <w:b/>
        <w:bCs/>
        <w:spacing w:val="-20"/>
        <w:w w:val="99"/>
        <w:sz w:val="24"/>
        <w:szCs w:val="24"/>
        <w:lang w:val="ro-RO" w:eastAsia="en-US" w:bidi="ar-SA"/>
      </w:rPr>
    </w:lvl>
    <w:lvl w:ilvl="1">
      <w:start w:val="0"/>
      <w:numFmt w:val="bullet"/>
      <w:lvlText w:val="•"/>
      <w:lvlJc w:val="left"/>
      <w:pPr>
        <w:ind w:left="2009" w:hanging="360"/>
      </w:pPr>
      <w:rPr>
        <w:rFonts w:hint="default"/>
        <w:lang w:val="ro-RO" w:eastAsia="en-US" w:bidi="ar-SA"/>
      </w:rPr>
    </w:lvl>
    <w:lvl w:ilvl="2">
      <w:start w:val="0"/>
      <w:numFmt w:val="bullet"/>
      <w:lvlText w:val="•"/>
      <w:lvlJc w:val="left"/>
      <w:pPr>
        <w:ind w:left="2979" w:hanging="360"/>
      </w:pPr>
      <w:rPr>
        <w:rFonts w:hint="default"/>
        <w:lang w:val="ro-RO" w:eastAsia="en-US" w:bidi="ar-SA"/>
      </w:rPr>
    </w:lvl>
    <w:lvl w:ilvl="3">
      <w:start w:val="0"/>
      <w:numFmt w:val="bullet"/>
      <w:lvlText w:val="•"/>
      <w:lvlJc w:val="left"/>
      <w:pPr>
        <w:ind w:left="3949" w:hanging="360"/>
      </w:pPr>
      <w:rPr>
        <w:rFonts w:hint="default"/>
        <w:lang w:val="ro-RO" w:eastAsia="en-US" w:bidi="ar-SA"/>
      </w:rPr>
    </w:lvl>
    <w:lvl w:ilvl="4">
      <w:start w:val="0"/>
      <w:numFmt w:val="bullet"/>
      <w:lvlText w:val="•"/>
      <w:lvlJc w:val="left"/>
      <w:pPr>
        <w:ind w:left="4919" w:hanging="360"/>
      </w:pPr>
      <w:rPr>
        <w:rFonts w:hint="default"/>
        <w:lang w:val="ro-RO" w:eastAsia="en-US" w:bidi="ar-SA"/>
      </w:rPr>
    </w:lvl>
    <w:lvl w:ilvl="5">
      <w:start w:val="0"/>
      <w:numFmt w:val="bullet"/>
      <w:lvlText w:val="•"/>
      <w:lvlJc w:val="left"/>
      <w:pPr>
        <w:ind w:left="5889" w:hanging="360"/>
      </w:pPr>
      <w:rPr>
        <w:rFonts w:hint="default"/>
        <w:lang w:val="ro-RO" w:eastAsia="en-US" w:bidi="ar-SA"/>
      </w:rPr>
    </w:lvl>
    <w:lvl w:ilvl="6">
      <w:start w:val="0"/>
      <w:numFmt w:val="bullet"/>
      <w:lvlText w:val="•"/>
      <w:lvlJc w:val="left"/>
      <w:pPr>
        <w:ind w:left="6859" w:hanging="360"/>
      </w:pPr>
      <w:rPr>
        <w:rFonts w:hint="default"/>
        <w:lang w:val="ro-RO" w:eastAsia="en-US" w:bidi="ar-SA"/>
      </w:rPr>
    </w:lvl>
    <w:lvl w:ilvl="7">
      <w:start w:val="0"/>
      <w:numFmt w:val="bullet"/>
      <w:lvlText w:val="•"/>
      <w:lvlJc w:val="left"/>
      <w:pPr>
        <w:ind w:left="7829" w:hanging="360"/>
      </w:pPr>
      <w:rPr>
        <w:rFonts w:hint="default"/>
        <w:lang w:val="ro-RO" w:eastAsia="en-US" w:bidi="ar-SA"/>
      </w:rPr>
    </w:lvl>
    <w:lvl w:ilvl="8">
      <w:start w:val="0"/>
      <w:numFmt w:val="bullet"/>
      <w:lvlText w:val="•"/>
      <w:lvlJc w:val="left"/>
      <w:pPr>
        <w:ind w:left="8799" w:hanging="360"/>
      </w:pPr>
      <w:rPr>
        <w:rFonts w:hint="default"/>
        <w:lang w:val="ro-RO" w:eastAsia="en-US" w:bidi="ar-SA"/>
      </w:rPr>
    </w:lvl>
  </w:abstractNum>
  <w:abstractNum w:abstractNumId="30">
    <w:multiLevelType w:val="hybridMultilevel"/>
    <w:lvl w:ilvl="0">
      <w:start w:val="0"/>
      <w:numFmt w:val="bullet"/>
      <w:lvlText w:val=""/>
      <w:lvlJc w:val="left"/>
      <w:pPr>
        <w:ind w:left="1123" w:hanging="360"/>
      </w:pPr>
      <w:rPr>
        <w:rFonts w:hint="default" w:ascii="Symbol" w:hAnsi="Symbol" w:eastAsia="Symbol" w:cs="Symbol"/>
        <w:w w:val="100"/>
        <w:sz w:val="24"/>
        <w:szCs w:val="24"/>
        <w:lang w:val="ro-RO" w:eastAsia="en-US" w:bidi="ar-SA"/>
      </w:rPr>
    </w:lvl>
    <w:lvl w:ilvl="1">
      <w:start w:val="0"/>
      <w:numFmt w:val="bullet"/>
      <w:lvlText w:val="•"/>
      <w:lvlJc w:val="left"/>
      <w:pPr>
        <w:ind w:left="2081" w:hanging="360"/>
      </w:pPr>
      <w:rPr>
        <w:rFonts w:hint="default"/>
        <w:lang w:val="ro-RO" w:eastAsia="en-US" w:bidi="ar-SA"/>
      </w:rPr>
    </w:lvl>
    <w:lvl w:ilvl="2">
      <w:start w:val="0"/>
      <w:numFmt w:val="bullet"/>
      <w:lvlText w:val="•"/>
      <w:lvlJc w:val="left"/>
      <w:pPr>
        <w:ind w:left="3043" w:hanging="360"/>
      </w:pPr>
      <w:rPr>
        <w:rFonts w:hint="default"/>
        <w:lang w:val="ro-RO" w:eastAsia="en-US" w:bidi="ar-SA"/>
      </w:rPr>
    </w:lvl>
    <w:lvl w:ilvl="3">
      <w:start w:val="0"/>
      <w:numFmt w:val="bullet"/>
      <w:lvlText w:val="•"/>
      <w:lvlJc w:val="left"/>
      <w:pPr>
        <w:ind w:left="4005" w:hanging="360"/>
      </w:pPr>
      <w:rPr>
        <w:rFonts w:hint="default"/>
        <w:lang w:val="ro-RO" w:eastAsia="en-US" w:bidi="ar-SA"/>
      </w:rPr>
    </w:lvl>
    <w:lvl w:ilvl="4">
      <w:start w:val="0"/>
      <w:numFmt w:val="bullet"/>
      <w:lvlText w:val="•"/>
      <w:lvlJc w:val="left"/>
      <w:pPr>
        <w:ind w:left="4967" w:hanging="360"/>
      </w:pPr>
      <w:rPr>
        <w:rFonts w:hint="default"/>
        <w:lang w:val="ro-RO" w:eastAsia="en-US" w:bidi="ar-SA"/>
      </w:rPr>
    </w:lvl>
    <w:lvl w:ilvl="5">
      <w:start w:val="0"/>
      <w:numFmt w:val="bullet"/>
      <w:lvlText w:val="•"/>
      <w:lvlJc w:val="left"/>
      <w:pPr>
        <w:ind w:left="5929" w:hanging="360"/>
      </w:pPr>
      <w:rPr>
        <w:rFonts w:hint="default"/>
        <w:lang w:val="ro-RO" w:eastAsia="en-US" w:bidi="ar-SA"/>
      </w:rPr>
    </w:lvl>
    <w:lvl w:ilvl="6">
      <w:start w:val="0"/>
      <w:numFmt w:val="bullet"/>
      <w:lvlText w:val="•"/>
      <w:lvlJc w:val="left"/>
      <w:pPr>
        <w:ind w:left="6891" w:hanging="360"/>
      </w:pPr>
      <w:rPr>
        <w:rFonts w:hint="default"/>
        <w:lang w:val="ro-RO" w:eastAsia="en-US" w:bidi="ar-SA"/>
      </w:rPr>
    </w:lvl>
    <w:lvl w:ilvl="7">
      <w:start w:val="0"/>
      <w:numFmt w:val="bullet"/>
      <w:lvlText w:val="•"/>
      <w:lvlJc w:val="left"/>
      <w:pPr>
        <w:ind w:left="7853" w:hanging="360"/>
      </w:pPr>
      <w:rPr>
        <w:rFonts w:hint="default"/>
        <w:lang w:val="ro-RO" w:eastAsia="en-US" w:bidi="ar-SA"/>
      </w:rPr>
    </w:lvl>
    <w:lvl w:ilvl="8">
      <w:start w:val="0"/>
      <w:numFmt w:val="bullet"/>
      <w:lvlText w:val="•"/>
      <w:lvlJc w:val="left"/>
      <w:pPr>
        <w:ind w:left="8815" w:hanging="360"/>
      </w:pPr>
      <w:rPr>
        <w:rFonts w:hint="default"/>
        <w:lang w:val="ro-RO" w:eastAsia="en-US" w:bidi="ar-SA"/>
      </w:rPr>
    </w:lvl>
  </w:abstractNum>
  <w:abstractNum w:abstractNumId="29">
    <w:multiLevelType w:val="hybridMultilevel"/>
    <w:lvl w:ilvl="0">
      <w:start w:val="2"/>
      <w:numFmt w:val="decimal"/>
      <w:lvlText w:val="(%1)"/>
      <w:lvlJc w:val="left"/>
      <w:pPr>
        <w:ind w:left="403" w:hanging="346"/>
        <w:jc w:val="left"/>
      </w:pPr>
      <w:rPr>
        <w:rFonts w:hint="default" w:ascii="Times New Roman" w:hAnsi="Times New Roman" w:eastAsia="Times New Roman" w:cs="Times New Roman"/>
        <w:w w:val="99"/>
        <w:sz w:val="24"/>
        <w:szCs w:val="24"/>
        <w:lang w:val="ro-RO" w:eastAsia="en-US" w:bidi="ar-SA"/>
      </w:rPr>
    </w:lvl>
    <w:lvl w:ilvl="1">
      <w:start w:val="2"/>
      <w:numFmt w:val="decimal"/>
      <w:lvlText w:val="(%2)"/>
      <w:lvlJc w:val="left"/>
      <w:pPr>
        <w:ind w:left="403" w:hanging="358"/>
        <w:jc w:val="left"/>
      </w:pPr>
      <w:rPr>
        <w:rFonts w:hint="default" w:ascii="Times New Roman" w:hAnsi="Times New Roman" w:eastAsia="Times New Roman" w:cs="Times New Roman"/>
        <w:spacing w:val="-1"/>
        <w:w w:val="99"/>
        <w:sz w:val="24"/>
        <w:szCs w:val="24"/>
        <w:lang w:val="ro-RO" w:eastAsia="en-US" w:bidi="ar-SA"/>
      </w:rPr>
    </w:lvl>
    <w:lvl w:ilvl="2">
      <w:start w:val="0"/>
      <w:numFmt w:val="bullet"/>
      <w:lvlText w:val="•"/>
      <w:lvlJc w:val="left"/>
      <w:pPr>
        <w:ind w:left="2467" w:hanging="358"/>
      </w:pPr>
      <w:rPr>
        <w:rFonts w:hint="default"/>
        <w:lang w:val="ro-RO" w:eastAsia="en-US" w:bidi="ar-SA"/>
      </w:rPr>
    </w:lvl>
    <w:lvl w:ilvl="3">
      <w:start w:val="0"/>
      <w:numFmt w:val="bullet"/>
      <w:lvlText w:val="•"/>
      <w:lvlJc w:val="left"/>
      <w:pPr>
        <w:ind w:left="3501" w:hanging="358"/>
      </w:pPr>
      <w:rPr>
        <w:rFonts w:hint="default"/>
        <w:lang w:val="ro-RO" w:eastAsia="en-US" w:bidi="ar-SA"/>
      </w:rPr>
    </w:lvl>
    <w:lvl w:ilvl="4">
      <w:start w:val="0"/>
      <w:numFmt w:val="bullet"/>
      <w:lvlText w:val="•"/>
      <w:lvlJc w:val="left"/>
      <w:pPr>
        <w:ind w:left="4535" w:hanging="358"/>
      </w:pPr>
      <w:rPr>
        <w:rFonts w:hint="default"/>
        <w:lang w:val="ro-RO" w:eastAsia="en-US" w:bidi="ar-SA"/>
      </w:rPr>
    </w:lvl>
    <w:lvl w:ilvl="5">
      <w:start w:val="0"/>
      <w:numFmt w:val="bullet"/>
      <w:lvlText w:val="•"/>
      <w:lvlJc w:val="left"/>
      <w:pPr>
        <w:ind w:left="5569" w:hanging="358"/>
      </w:pPr>
      <w:rPr>
        <w:rFonts w:hint="default"/>
        <w:lang w:val="ro-RO" w:eastAsia="en-US" w:bidi="ar-SA"/>
      </w:rPr>
    </w:lvl>
    <w:lvl w:ilvl="6">
      <w:start w:val="0"/>
      <w:numFmt w:val="bullet"/>
      <w:lvlText w:val="•"/>
      <w:lvlJc w:val="left"/>
      <w:pPr>
        <w:ind w:left="6603" w:hanging="358"/>
      </w:pPr>
      <w:rPr>
        <w:rFonts w:hint="default"/>
        <w:lang w:val="ro-RO" w:eastAsia="en-US" w:bidi="ar-SA"/>
      </w:rPr>
    </w:lvl>
    <w:lvl w:ilvl="7">
      <w:start w:val="0"/>
      <w:numFmt w:val="bullet"/>
      <w:lvlText w:val="•"/>
      <w:lvlJc w:val="left"/>
      <w:pPr>
        <w:ind w:left="7637" w:hanging="358"/>
      </w:pPr>
      <w:rPr>
        <w:rFonts w:hint="default"/>
        <w:lang w:val="ro-RO" w:eastAsia="en-US" w:bidi="ar-SA"/>
      </w:rPr>
    </w:lvl>
    <w:lvl w:ilvl="8">
      <w:start w:val="0"/>
      <w:numFmt w:val="bullet"/>
      <w:lvlText w:val="•"/>
      <w:lvlJc w:val="left"/>
      <w:pPr>
        <w:ind w:left="8671" w:hanging="358"/>
      </w:pPr>
      <w:rPr>
        <w:rFonts w:hint="default"/>
        <w:lang w:val="ro-RO" w:eastAsia="en-US" w:bidi="ar-SA"/>
      </w:rPr>
    </w:lvl>
  </w:abstractNum>
  <w:abstractNum w:abstractNumId="28">
    <w:multiLevelType w:val="hybridMultilevel"/>
    <w:lvl w:ilvl="0">
      <w:start w:val="1"/>
      <w:numFmt w:val="lowerLetter"/>
      <w:lvlText w:val="%1."/>
      <w:lvlJc w:val="left"/>
      <w:pPr>
        <w:ind w:left="547" w:hanging="447"/>
        <w:jc w:val="left"/>
      </w:pPr>
      <w:rPr>
        <w:rFonts w:hint="default" w:ascii="Times New Roman" w:hAnsi="Times New Roman" w:eastAsia="Times New Roman" w:cs="Times New Roman"/>
        <w:spacing w:val="-17"/>
        <w:w w:val="35"/>
        <w:sz w:val="24"/>
        <w:szCs w:val="24"/>
        <w:lang w:val="ro-RO" w:eastAsia="en-US" w:bidi="ar-SA"/>
      </w:rPr>
    </w:lvl>
    <w:lvl w:ilvl="1">
      <w:start w:val="0"/>
      <w:numFmt w:val="bullet"/>
      <w:lvlText w:val="•"/>
      <w:lvlJc w:val="left"/>
      <w:pPr>
        <w:ind w:left="1559" w:hanging="447"/>
      </w:pPr>
      <w:rPr>
        <w:rFonts w:hint="default"/>
        <w:lang w:val="ro-RO" w:eastAsia="en-US" w:bidi="ar-SA"/>
      </w:rPr>
    </w:lvl>
    <w:lvl w:ilvl="2">
      <w:start w:val="0"/>
      <w:numFmt w:val="bullet"/>
      <w:lvlText w:val="•"/>
      <w:lvlJc w:val="left"/>
      <w:pPr>
        <w:ind w:left="2579" w:hanging="447"/>
      </w:pPr>
      <w:rPr>
        <w:rFonts w:hint="default"/>
        <w:lang w:val="ro-RO" w:eastAsia="en-US" w:bidi="ar-SA"/>
      </w:rPr>
    </w:lvl>
    <w:lvl w:ilvl="3">
      <w:start w:val="0"/>
      <w:numFmt w:val="bullet"/>
      <w:lvlText w:val="•"/>
      <w:lvlJc w:val="left"/>
      <w:pPr>
        <w:ind w:left="3599" w:hanging="447"/>
      </w:pPr>
      <w:rPr>
        <w:rFonts w:hint="default"/>
        <w:lang w:val="ro-RO" w:eastAsia="en-US" w:bidi="ar-SA"/>
      </w:rPr>
    </w:lvl>
    <w:lvl w:ilvl="4">
      <w:start w:val="0"/>
      <w:numFmt w:val="bullet"/>
      <w:lvlText w:val="•"/>
      <w:lvlJc w:val="left"/>
      <w:pPr>
        <w:ind w:left="4619" w:hanging="447"/>
      </w:pPr>
      <w:rPr>
        <w:rFonts w:hint="default"/>
        <w:lang w:val="ro-RO" w:eastAsia="en-US" w:bidi="ar-SA"/>
      </w:rPr>
    </w:lvl>
    <w:lvl w:ilvl="5">
      <w:start w:val="0"/>
      <w:numFmt w:val="bullet"/>
      <w:lvlText w:val="•"/>
      <w:lvlJc w:val="left"/>
      <w:pPr>
        <w:ind w:left="5639" w:hanging="447"/>
      </w:pPr>
      <w:rPr>
        <w:rFonts w:hint="default"/>
        <w:lang w:val="ro-RO" w:eastAsia="en-US" w:bidi="ar-SA"/>
      </w:rPr>
    </w:lvl>
    <w:lvl w:ilvl="6">
      <w:start w:val="0"/>
      <w:numFmt w:val="bullet"/>
      <w:lvlText w:val="•"/>
      <w:lvlJc w:val="left"/>
      <w:pPr>
        <w:ind w:left="6659" w:hanging="447"/>
      </w:pPr>
      <w:rPr>
        <w:rFonts w:hint="default"/>
        <w:lang w:val="ro-RO" w:eastAsia="en-US" w:bidi="ar-SA"/>
      </w:rPr>
    </w:lvl>
    <w:lvl w:ilvl="7">
      <w:start w:val="0"/>
      <w:numFmt w:val="bullet"/>
      <w:lvlText w:val="•"/>
      <w:lvlJc w:val="left"/>
      <w:pPr>
        <w:ind w:left="7679" w:hanging="447"/>
      </w:pPr>
      <w:rPr>
        <w:rFonts w:hint="default"/>
        <w:lang w:val="ro-RO" w:eastAsia="en-US" w:bidi="ar-SA"/>
      </w:rPr>
    </w:lvl>
    <w:lvl w:ilvl="8">
      <w:start w:val="0"/>
      <w:numFmt w:val="bullet"/>
      <w:lvlText w:val="•"/>
      <w:lvlJc w:val="left"/>
      <w:pPr>
        <w:ind w:left="8699" w:hanging="447"/>
      </w:pPr>
      <w:rPr>
        <w:rFonts w:hint="default"/>
        <w:lang w:val="ro-RO" w:eastAsia="en-US" w:bidi="ar-SA"/>
      </w:rPr>
    </w:lvl>
  </w:abstractNum>
  <w:abstractNum w:abstractNumId="27">
    <w:multiLevelType w:val="hybridMultilevel"/>
    <w:lvl w:ilvl="0">
      <w:start w:val="1"/>
      <w:numFmt w:val="lowerLetter"/>
      <w:lvlText w:val="%1."/>
      <w:lvlJc w:val="left"/>
      <w:pPr>
        <w:ind w:left="547" w:hanging="447"/>
        <w:jc w:val="left"/>
      </w:pPr>
      <w:rPr>
        <w:rFonts w:hint="default" w:ascii="Times New Roman" w:hAnsi="Times New Roman" w:eastAsia="Times New Roman" w:cs="Times New Roman"/>
        <w:spacing w:val="-30"/>
        <w:w w:val="100"/>
        <w:sz w:val="24"/>
        <w:szCs w:val="24"/>
        <w:lang w:val="ro-RO" w:eastAsia="en-US" w:bidi="ar-SA"/>
      </w:rPr>
    </w:lvl>
    <w:lvl w:ilvl="1">
      <w:start w:val="0"/>
      <w:numFmt w:val="bullet"/>
      <w:lvlText w:val="•"/>
      <w:lvlJc w:val="left"/>
      <w:pPr>
        <w:ind w:left="1559" w:hanging="447"/>
      </w:pPr>
      <w:rPr>
        <w:rFonts w:hint="default"/>
        <w:lang w:val="ro-RO" w:eastAsia="en-US" w:bidi="ar-SA"/>
      </w:rPr>
    </w:lvl>
    <w:lvl w:ilvl="2">
      <w:start w:val="0"/>
      <w:numFmt w:val="bullet"/>
      <w:lvlText w:val="•"/>
      <w:lvlJc w:val="left"/>
      <w:pPr>
        <w:ind w:left="2579" w:hanging="447"/>
      </w:pPr>
      <w:rPr>
        <w:rFonts w:hint="default"/>
        <w:lang w:val="ro-RO" w:eastAsia="en-US" w:bidi="ar-SA"/>
      </w:rPr>
    </w:lvl>
    <w:lvl w:ilvl="3">
      <w:start w:val="0"/>
      <w:numFmt w:val="bullet"/>
      <w:lvlText w:val="•"/>
      <w:lvlJc w:val="left"/>
      <w:pPr>
        <w:ind w:left="3599" w:hanging="447"/>
      </w:pPr>
      <w:rPr>
        <w:rFonts w:hint="default"/>
        <w:lang w:val="ro-RO" w:eastAsia="en-US" w:bidi="ar-SA"/>
      </w:rPr>
    </w:lvl>
    <w:lvl w:ilvl="4">
      <w:start w:val="0"/>
      <w:numFmt w:val="bullet"/>
      <w:lvlText w:val="•"/>
      <w:lvlJc w:val="left"/>
      <w:pPr>
        <w:ind w:left="4619" w:hanging="447"/>
      </w:pPr>
      <w:rPr>
        <w:rFonts w:hint="default"/>
        <w:lang w:val="ro-RO" w:eastAsia="en-US" w:bidi="ar-SA"/>
      </w:rPr>
    </w:lvl>
    <w:lvl w:ilvl="5">
      <w:start w:val="0"/>
      <w:numFmt w:val="bullet"/>
      <w:lvlText w:val="•"/>
      <w:lvlJc w:val="left"/>
      <w:pPr>
        <w:ind w:left="5639" w:hanging="447"/>
      </w:pPr>
      <w:rPr>
        <w:rFonts w:hint="default"/>
        <w:lang w:val="ro-RO" w:eastAsia="en-US" w:bidi="ar-SA"/>
      </w:rPr>
    </w:lvl>
    <w:lvl w:ilvl="6">
      <w:start w:val="0"/>
      <w:numFmt w:val="bullet"/>
      <w:lvlText w:val="•"/>
      <w:lvlJc w:val="left"/>
      <w:pPr>
        <w:ind w:left="6659" w:hanging="447"/>
      </w:pPr>
      <w:rPr>
        <w:rFonts w:hint="default"/>
        <w:lang w:val="ro-RO" w:eastAsia="en-US" w:bidi="ar-SA"/>
      </w:rPr>
    </w:lvl>
    <w:lvl w:ilvl="7">
      <w:start w:val="0"/>
      <w:numFmt w:val="bullet"/>
      <w:lvlText w:val="•"/>
      <w:lvlJc w:val="left"/>
      <w:pPr>
        <w:ind w:left="7679" w:hanging="447"/>
      </w:pPr>
      <w:rPr>
        <w:rFonts w:hint="default"/>
        <w:lang w:val="ro-RO" w:eastAsia="en-US" w:bidi="ar-SA"/>
      </w:rPr>
    </w:lvl>
    <w:lvl w:ilvl="8">
      <w:start w:val="0"/>
      <w:numFmt w:val="bullet"/>
      <w:lvlText w:val="•"/>
      <w:lvlJc w:val="left"/>
      <w:pPr>
        <w:ind w:left="8699" w:hanging="447"/>
      </w:pPr>
      <w:rPr>
        <w:rFonts w:hint="default"/>
        <w:lang w:val="ro-RO" w:eastAsia="en-US" w:bidi="ar-SA"/>
      </w:rPr>
    </w:lvl>
  </w:abstractNum>
  <w:abstractNum w:abstractNumId="26">
    <w:multiLevelType w:val="hybridMultilevel"/>
    <w:lvl w:ilvl="0">
      <w:start w:val="1"/>
      <w:numFmt w:val="decimal"/>
      <w:lvlText w:val="%1."/>
      <w:lvlJc w:val="left"/>
      <w:pPr>
        <w:ind w:left="1560" w:hanging="447"/>
        <w:jc w:val="left"/>
      </w:pPr>
      <w:rPr>
        <w:rFonts w:hint="default" w:ascii="Times New Roman" w:hAnsi="Times New Roman" w:eastAsia="Times New Roman" w:cs="Times New Roman"/>
        <w:spacing w:val="-3"/>
        <w:w w:val="52"/>
        <w:sz w:val="24"/>
        <w:szCs w:val="24"/>
        <w:lang w:val="ro-RO" w:eastAsia="en-US" w:bidi="ar-SA"/>
      </w:rPr>
    </w:lvl>
    <w:lvl w:ilvl="1">
      <w:start w:val="0"/>
      <w:numFmt w:val="bullet"/>
      <w:lvlText w:val="•"/>
      <w:lvlJc w:val="left"/>
      <w:pPr>
        <w:ind w:left="2477" w:hanging="447"/>
      </w:pPr>
      <w:rPr>
        <w:rFonts w:hint="default"/>
        <w:lang w:val="ro-RO" w:eastAsia="en-US" w:bidi="ar-SA"/>
      </w:rPr>
    </w:lvl>
    <w:lvl w:ilvl="2">
      <w:start w:val="0"/>
      <w:numFmt w:val="bullet"/>
      <w:lvlText w:val="•"/>
      <w:lvlJc w:val="left"/>
      <w:pPr>
        <w:ind w:left="3395" w:hanging="447"/>
      </w:pPr>
      <w:rPr>
        <w:rFonts w:hint="default"/>
        <w:lang w:val="ro-RO" w:eastAsia="en-US" w:bidi="ar-SA"/>
      </w:rPr>
    </w:lvl>
    <w:lvl w:ilvl="3">
      <w:start w:val="0"/>
      <w:numFmt w:val="bullet"/>
      <w:lvlText w:val="•"/>
      <w:lvlJc w:val="left"/>
      <w:pPr>
        <w:ind w:left="4313" w:hanging="447"/>
      </w:pPr>
      <w:rPr>
        <w:rFonts w:hint="default"/>
        <w:lang w:val="ro-RO" w:eastAsia="en-US" w:bidi="ar-SA"/>
      </w:rPr>
    </w:lvl>
    <w:lvl w:ilvl="4">
      <w:start w:val="0"/>
      <w:numFmt w:val="bullet"/>
      <w:lvlText w:val="•"/>
      <w:lvlJc w:val="left"/>
      <w:pPr>
        <w:ind w:left="5231" w:hanging="447"/>
      </w:pPr>
      <w:rPr>
        <w:rFonts w:hint="default"/>
        <w:lang w:val="ro-RO" w:eastAsia="en-US" w:bidi="ar-SA"/>
      </w:rPr>
    </w:lvl>
    <w:lvl w:ilvl="5">
      <w:start w:val="0"/>
      <w:numFmt w:val="bullet"/>
      <w:lvlText w:val="•"/>
      <w:lvlJc w:val="left"/>
      <w:pPr>
        <w:ind w:left="6149" w:hanging="447"/>
      </w:pPr>
      <w:rPr>
        <w:rFonts w:hint="default"/>
        <w:lang w:val="ro-RO" w:eastAsia="en-US" w:bidi="ar-SA"/>
      </w:rPr>
    </w:lvl>
    <w:lvl w:ilvl="6">
      <w:start w:val="0"/>
      <w:numFmt w:val="bullet"/>
      <w:lvlText w:val="•"/>
      <w:lvlJc w:val="left"/>
      <w:pPr>
        <w:ind w:left="7067" w:hanging="447"/>
      </w:pPr>
      <w:rPr>
        <w:rFonts w:hint="default"/>
        <w:lang w:val="ro-RO" w:eastAsia="en-US" w:bidi="ar-SA"/>
      </w:rPr>
    </w:lvl>
    <w:lvl w:ilvl="7">
      <w:start w:val="0"/>
      <w:numFmt w:val="bullet"/>
      <w:lvlText w:val="•"/>
      <w:lvlJc w:val="left"/>
      <w:pPr>
        <w:ind w:left="7985" w:hanging="447"/>
      </w:pPr>
      <w:rPr>
        <w:rFonts w:hint="default"/>
        <w:lang w:val="ro-RO" w:eastAsia="en-US" w:bidi="ar-SA"/>
      </w:rPr>
    </w:lvl>
    <w:lvl w:ilvl="8">
      <w:start w:val="0"/>
      <w:numFmt w:val="bullet"/>
      <w:lvlText w:val="•"/>
      <w:lvlJc w:val="left"/>
      <w:pPr>
        <w:ind w:left="8903" w:hanging="447"/>
      </w:pPr>
      <w:rPr>
        <w:rFonts w:hint="default"/>
        <w:lang w:val="ro-RO" w:eastAsia="en-US" w:bidi="ar-SA"/>
      </w:rPr>
    </w:lvl>
  </w:abstractNum>
  <w:abstractNum w:abstractNumId="25">
    <w:multiLevelType w:val="hybridMultilevel"/>
    <w:lvl w:ilvl="0">
      <w:start w:val="2"/>
      <w:numFmt w:val="decimal"/>
      <w:lvlText w:val="(%1)"/>
      <w:lvlJc w:val="left"/>
      <w:pPr>
        <w:ind w:left="403" w:hanging="430"/>
        <w:jc w:val="left"/>
      </w:pPr>
      <w:rPr>
        <w:rFonts w:hint="default" w:ascii="Times New Roman" w:hAnsi="Times New Roman" w:eastAsia="Times New Roman" w:cs="Times New Roman"/>
        <w:spacing w:val="-15"/>
        <w:w w:val="52"/>
        <w:sz w:val="24"/>
        <w:szCs w:val="24"/>
        <w:lang w:val="ro-RO" w:eastAsia="en-US" w:bidi="ar-SA"/>
      </w:rPr>
    </w:lvl>
    <w:lvl w:ilvl="1">
      <w:start w:val="0"/>
      <w:numFmt w:val="bullet"/>
      <w:lvlText w:val="•"/>
      <w:lvlJc w:val="left"/>
      <w:pPr>
        <w:ind w:left="1433" w:hanging="430"/>
      </w:pPr>
      <w:rPr>
        <w:rFonts w:hint="default"/>
        <w:lang w:val="ro-RO" w:eastAsia="en-US" w:bidi="ar-SA"/>
      </w:rPr>
    </w:lvl>
    <w:lvl w:ilvl="2">
      <w:start w:val="0"/>
      <w:numFmt w:val="bullet"/>
      <w:lvlText w:val="•"/>
      <w:lvlJc w:val="left"/>
      <w:pPr>
        <w:ind w:left="2467" w:hanging="430"/>
      </w:pPr>
      <w:rPr>
        <w:rFonts w:hint="default"/>
        <w:lang w:val="ro-RO" w:eastAsia="en-US" w:bidi="ar-SA"/>
      </w:rPr>
    </w:lvl>
    <w:lvl w:ilvl="3">
      <w:start w:val="0"/>
      <w:numFmt w:val="bullet"/>
      <w:lvlText w:val="•"/>
      <w:lvlJc w:val="left"/>
      <w:pPr>
        <w:ind w:left="3501" w:hanging="430"/>
      </w:pPr>
      <w:rPr>
        <w:rFonts w:hint="default"/>
        <w:lang w:val="ro-RO" w:eastAsia="en-US" w:bidi="ar-SA"/>
      </w:rPr>
    </w:lvl>
    <w:lvl w:ilvl="4">
      <w:start w:val="0"/>
      <w:numFmt w:val="bullet"/>
      <w:lvlText w:val="•"/>
      <w:lvlJc w:val="left"/>
      <w:pPr>
        <w:ind w:left="4535" w:hanging="430"/>
      </w:pPr>
      <w:rPr>
        <w:rFonts w:hint="default"/>
        <w:lang w:val="ro-RO" w:eastAsia="en-US" w:bidi="ar-SA"/>
      </w:rPr>
    </w:lvl>
    <w:lvl w:ilvl="5">
      <w:start w:val="0"/>
      <w:numFmt w:val="bullet"/>
      <w:lvlText w:val="•"/>
      <w:lvlJc w:val="left"/>
      <w:pPr>
        <w:ind w:left="5569" w:hanging="430"/>
      </w:pPr>
      <w:rPr>
        <w:rFonts w:hint="default"/>
        <w:lang w:val="ro-RO" w:eastAsia="en-US" w:bidi="ar-SA"/>
      </w:rPr>
    </w:lvl>
    <w:lvl w:ilvl="6">
      <w:start w:val="0"/>
      <w:numFmt w:val="bullet"/>
      <w:lvlText w:val="•"/>
      <w:lvlJc w:val="left"/>
      <w:pPr>
        <w:ind w:left="6603" w:hanging="430"/>
      </w:pPr>
      <w:rPr>
        <w:rFonts w:hint="default"/>
        <w:lang w:val="ro-RO" w:eastAsia="en-US" w:bidi="ar-SA"/>
      </w:rPr>
    </w:lvl>
    <w:lvl w:ilvl="7">
      <w:start w:val="0"/>
      <w:numFmt w:val="bullet"/>
      <w:lvlText w:val="•"/>
      <w:lvlJc w:val="left"/>
      <w:pPr>
        <w:ind w:left="7637" w:hanging="430"/>
      </w:pPr>
      <w:rPr>
        <w:rFonts w:hint="default"/>
        <w:lang w:val="ro-RO" w:eastAsia="en-US" w:bidi="ar-SA"/>
      </w:rPr>
    </w:lvl>
    <w:lvl w:ilvl="8">
      <w:start w:val="0"/>
      <w:numFmt w:val="bullet"/>
      <w:lvlText w:val="•"/>
      <w:lvlJc w:val="left"/>
      <w:pPr>
        <w:ind w:left="8671" w:hanging="430"/>
      </w:pPr>
      <w:rPr>
        <w:rFonts w:hint="default"/>
        <w:lang w:val="ro-RO" w:eastAsia="en-US" w:bidi="ar-SA"/>
      </w:rPr>
    </w:lvl>
  </w:abstractNum>
  <w:abstractNum w:abstractNumId="24">
    <w:multiLevelType w:val="hybridMultilevel"/>
    <w:lvl w:ilvl="0">
      <w:start w:val="1"/>
      <w:numFmt w:val="lowerLetter"/>
      <w:lvlText w:val="%1."/>
      <w:lvlJc w:val="left"/>
      <w:pPr>
        <w:ind w:left="403" w:hanging="308"/>
        <w:jc w:val="left"/>
      </w:pPr>
      <w:rPr>
        <w:rFonts w:hint="default" w:ascii="Times New Roman" w:hAnsi="Times New Roman" w:eastAsia="Times New Roman" w:cs="Times New Roman"/>
        <w:spacing w:val="-12"/>
        <w:w w:val="52"/>
        <w:sz w:val="24"/>
        <w:szCs w:val="24"/>
        <w:lang w:val="ro-RO" w:eastAsia="en-US" w:bidi="ar-SA"/>
      </w:rPr>
    </w:lvl>
    <w:lvl w:ilvl="1">
      <w:start w:val="0"/>
      <w:numFmt w:val="bullet"/>
      <w:lvlText w:val="•"/>
      <w:lvlJc w:val="left"/>
      <w:pPr>
        <w:ind w:left="1433" w:hanging="308"/>
      </w:pPr>
      <w:rPr>
        <w:rFonts w:hint="default"/>
        <w:lang w:val="ro-RO" w:eastAsia="en-US" w:bidi="ar-SA"/>
      </w:rPr>
    </w:lvl>
    <w:lvl w:ilvl="2">
      <w:start w:val="0"/>
      <w:numFmt w:val="bullet"/>
      <w:lvlText w:val="•"/>
      <w:lvlJc w:val="left"/>
      <w:pPr>
        <w:ind w:left="2467" w:hanging="308"/>
      </w:pPr>
      <w:rPr>
        <w:rFonts w:hint="default"/>
        <w:lang w:val="ro-RO" w:eastAsia="en-US" w:bidi="ar-SA"/>
      </w:rPr>
    </w:lvl>
    <w:lvl w:ilvl="3">
      <w:start w:val="0"/>
      <w:numFmt w:val="bullet"/>
      <w:lvlText w:val="•"/>
      <w:lvlJc w:val="left"/>
      <w:pPr>
        <w:ind w:left="3501" w:hanging="308"/>
      </w:pPr>
      <w:rPr>
        <w:rFonts w:hint="default"/>
        <w:lang w:val="ro-RO" w:eastAsia="en-US" w:bidi="ar-SA"/>
      </w:rPr>
    </w:lvl>
    <w:lvl w:ilvl="4">
      <w:start w:val="0"/>
      <w:numFmt w:val="bullet"/>
      <w:lvlText w:val="•"/>
      <w:lvlJc w:val="left"/>
      <w:pPr>
        <w:ind w:left="4535" w:hanging="308"/>
      </w:pPr>
      <w:rPr>
        <w:rFonts w:hint="default"/>
        <w:lang w:val="ro-RO" w:eastAsia="en-US" w:bidi="ar-SA"/>
      </w:rPr>
    </w:lvl>
    <w:lvl w:ilvl="5">
      <w:start w:val="0"/>
      <w:numFmt w:val="bullet"/>
      <w:lvlText w:val="•"/>
      <w:lvlJc w:val="left"/>
      <w:pPr>
        <w:ind w:left="5569" w:hanging="308"/>
      </w:pPr>
      <w:rPr>
        <w:rFonts w:hint="default"/>
        <w:lang w:val="ro-RO" w:eastAsia="en-US" w:bidi="ar-SA"/>
      </w:rPr>
    </w:lvl>
    <w:lvl w:ilvl="6">
      <w:start w:val="0"/>
      <w:numFmt w:val="bullet"/>
      <w:lvlText w:val="•"/>
      <w:lvlJc w:val="left"/>
      <w:pPr>
        <w:ind w:left="6603" w:hanging="308"/>
      </w:pPr>
      <w:rPr>
        <w:rFonts w:hint="default"/>
        <w:lang w:val="ro-RO" w:eastAsia="en-US" w:bidi="ar-SA"/>
      </w:rPr>
    </w:lvl>
    <w:lvl w:ilvl="7">
      <w:start w:val="0"/>
      <w:numFmt w:val="bullet"/>
      <w:lvlText w:val="•"/>
      <w:lvlJc w:val="left"/>
      <w:pPr>
        <w:ind w:left="7637" w:hanging="308"/>
      </w:pPr>
      <w:rPr>
        <w:rFonts w:hint="default"/>
        <w:lang w:val="ro-RO" w:eastAsia="en-US" w:bidi="ar-SA"/>
      </w:rPr>
    </w:lvl>
    <w:lvl w:ilvl="8">
      <w:start w:val="0"/>
      <w:numFmt w:val="bullet"/>
      <w:lvlText w:val="•"/>
      <w:lvlJc w:val="left"/>
      <w:pPr>
        <w:ind w:left="8671" w:hanging="308"/>
      </w:pPr>
      <w:rPr>
        <w:rFonts w:hint="default"/>
        <w:lang w:val="ro-RO" w:eastAsia="en-US" w:bidi="ar-SA"/>
      </w:rPr>
    </w:lvl>
  </w:abstractNum>
  <w:abstractNum w:abstractNumId="23">
    <w:multiLevelType w:val="hybridMultilevel"/>
    <w:lvl w:ilvl="0">
      <w:start w:val="2"/>
      <w:numFmt w:val="decimal"/>
      <w:lvlText w:val="(%1)"/>
      <w:lvlJc w:val="left"/>
      <w:pPr>
        <w:ind w:left="403" w:hanging="351"/>
        <w:jc w:val="left"/>
      </w:pPr>
      <w:rPr>
        <w:rFonts w:hint="default" w:ascii="Times New Roman" w:hAnsi="Times New Roman" w:eastAsia="Times New Roman" w:cs="Times New Roman"/>
        <w:w w:val="99"/>
        <w:sz w:val="24"/>
        <w:szCs w:val="24"/>
        <w:lang w:val="ro-RO" w:eastAsia="en-US" w:bidi="ar-SA"/>
      </w:rPr>
    </w:lvl>
    <w:lvl w:ilvl="1">
      <w:start w:val="0"/>
      <w:numFmt w:val="bullet"/>
      <w:lvlText w:val="•"/>
      <w:lvlJc w:val="left"/>
      <w:pPr>
        <w:ind w:left="1433" w:hanging="351"/>
      </w:pPr>
      <w:rPr>
        <w:rFonts w:hint="default"/>
        <w:lang w:val="ro-RO" w:eastAsia="en-US" w:bidi="ar-SA"/>
      </w:rPr>
    </w:lvl>
    <w:lvl w:ilvl="2">
      <w:start w:val="0"/>
      <w:numFmt w:val="bullet"/>
      <w:lvlText w:val="•"/>
      <w:lvlJc w:val="left"/>
      <w:pPr>
        <w:ind w:left="2467" w:hanging="351"/>
      </w:pPr>
      <w:rPr>
        <w:rFonts w:hint="default"/>
        <w:lang w:val="ro-RO" w:eastAsia="en-US" w:bidi="ar-SA"/>
      </w:rPr>
    </w:lvl>
    <w:lvl w:ilvl="3">
      <w:start w:val="0"/>
      <w:numFmt w:val="bullet"/>
      <w:lvlText w:val="•"/>
      <w:lvlJc w:val="left"/>
      <w:pPr>
        <w:ind w:left="3501" w:hanging="351"/>
      </w:pPr>
      <w:rPr>
        <w:rFonts w:hint="default"/>
        <w:lang w:val="ro-RO" w:eastAsia="en-US" w:bidi="ar-SA"/>
      </w:rPr>
    </w:lvl>
    <w:lvl w:ilvl="4">
      <w:start w:val="0"/>
      <w:numFmt w:val="bullet"/>
      <w:lvlText w:val="•"/>
      <w:lvlJc w:val="left"/>
      <w:pPr>
        <w:ind w:left="4535" w:hanging="351"/>
      </w:pPr>
      <w:rPr>
        <w:rFonts w:hint="default"/>
        <w:lang w:val="ro-RO" w:eastAsia="en-US" w:bidi="ar-SA"/>
      </w:rPr>
    </w:lvl>
    <w:lvl w:ilvl="5">
      <w:start w:val="0"/>
      <w:numFmt w:val="bullet"/>
      <w:lvlText w:val="•"/>
      <w:lvlJc w:val="left"/>
      <w:pPr>
        <w:ind w:left="5569" w:hanging="351"/>
      </w:pPr>
      <w:rPr>
        <w:rFonts w:hint="default"/>
        <w:lang w:val="ro-RO" w:eastAsia="en-US" w:bidi="ar-SA"/>
      </w:rPr>
    </w:lvl>
    <w:lvl w:ilvl="6">
      <w:start w:val="0"/>
      <w:numFmt w:val="bullet"/>
      <w:lvlText w:val="•"/>
      <w:lvlJc w:val="left"/>
      <w:pPr>
        <w:ind w:left="6603" w:hanging="351"/>
      </w:pPr>
      <w:rPr>
        <w:rFonts w:hint="default"/>
        <w:lang w:val="ro-RO" w:eastAsia="en-US" w:bidi="ar-SA"/>
      </w:rPr>
    </w:lvl>
    <w:lvl w:ilvl="7">
      <w:start w:val="0"/>
      <w:numFmt w:val="bullet"/>
      <w:lvlText w:val="•"/>
      <w:lvlJc w:val="left"/>
      <w:pPr>
        <w:ind w:left="7637" w:hanging="351"/>
      </w:pPr>
      <w:rPr>
        <w:rFonts w:hint="default"/>
        <w:lang w:val="ro-RO" w:eastAsia="en-US" w:bidi="ar-SA"/>
      </w:rPr>
    </w:lvl>
    <w:lvl w:ilvl="8">
      <w:start w:val="0"/>
      <w:numFmt w:val="bullet"/>
      <w:lvlText w:val="•"/>
      <w:lvlJc w:val="left"/>
      <w:pPr>
        <w:ind w:left="8671" w:hanging="351"/>
      </w:pPr>
      <w:rPr>
        <w:rFonts w:hint="default"/>
        <w:lang w:val="ro-RO" w:eastAsia="en-US" w:bidi="ar-SA"/>
      </w:rPr>
    </w:lvl>
  </w:abstractNum>
  <w:abstractNum w:abstractNumId="22">
    <w:multiLevelType w:val="hybridMultilevel"/>
    <w:lvl w:ilvl="0">
      <w:start w:val="2"/>
      <w:numFmt w:val="decimal"/>
      <w:lvlText w:val="(%1)"/>
      <w:lvlJc w:val="left"/>
      <w:pPr>
        <w:ind w:left="403" w:hanging="356"/>
        <w:jc w:val="left"/>
      </w:pPr>
      <w:rPr>
        <w:rFonts w:hint="default" w:ascii="Times New Roman" w:hAnsi="Times New Roman" w:eastAsia="Times New Roman" w:cs="Times New Roman"/>
        <w:w w:val="99"/>
        <w:sz w:val="24"/>
        <w:szCs w:val="24"/>
        <w:lang w:val="ro-RO" w:eastAsia="en-US" w:bidi="ar-SA"/>
      </w:rPr>
    </w:lvl>
    <w:lvl w:ilvl="1">
      <w:start w:val="0"/>
      <w:numFmt w:val="bullet"/>
      <w:lvlText w:val="•"/>
      <w:lvlJc w:val="left"/>
      <w:pPr>
        <w:ind w:left="1433" w:hanging="356"/>
      </w:pPr>
      <w:rPr>
        <w:rFonts w:hint="default"/>
        <w:lang w:val="ro-RO" w:eastAsia="en-US" w:bidi="ar-SA"/>
      </w:rPr>
    </w:lvl>
    <w:lvl w:ilvl="2">
      <w:start w:val="0"/>
      <w:numFmt w:val="bullet"/>
      <w:lvlText w:val="•"/>
      <w:lvlJc w:val="left"/>
      <w:pPr>
        <w:ind w:left="2467" w:hanging="356"/>
      </w:pPr>
      <w:rPr>
        <w:rFonts w:hint="default"/>
        <w:lang w:val="ro-RO" w:eastAsia="en-US" w:bidi="ar-SA"/>
      </w:rPr>
    </w:lvl>
    <w:lvl w:ilvl="3">
      <w:start w:val="0"/>
      <w:numFmt w:val="bullet"/>
      <w:lvlText w:val="•"/>
      <w:lvlJc w:val="left"/>
      <w:pPr>
        <w:ind w:left="3501" w:hanging="356"/>
      </w:pPr>
      <w:rPr>
        <w:rFonts w:hint="default"/>
        <w:lang w:val="ro-RO" w:eastAsia="en-US" w:bidi="ar-SA"/>
      </w:rPr>
    </w:lvl>
    <w:lvl w:ilvl="4">
      <w:start w:val="0"/>
      <w:numFmt w:val="bullet"/>
      <w:lvlText w:val="•"/>
      <w:lvlJc w:val="left"/>
      <w:pPr>
        <w:ind w:left="4535" w:hanging="356"/>
      </w:pPr>
      <w:rPr>
        <w:rFonts w:hint="default"/>
        <w:lang w:val="ro-RO" w:eastAsia="en-US" w:bidi="ar-SA"/>
      </w:rPr>
    </w:lvl>
    <w:lvl w:ilvl="5">
      <w:start w:val="0"/>
      <w:numFmt w:val="bullet"/>
      <w:lvlText w:val="•"/>
      <w:lvlJc w:val="left"/>
      <w:pPr>
        <w:ind w:left="5569" w:hanging="356"/>
      </w:pPr>
      <w:rPr>
        <w:rFonts w:hint="default"/>
        <w:lang w:val="ro-RO" w:eastAsia="en-US" w:bidi="ar-SA"/>
      </w:rPr>
    </w:lvl>
    <w:lvl w:ilvl="6">
      <w:start w:val="0"/>
      <w:numFmt w:val="bullet"/>
      <w:lvlText w:val="•"/>
      <w:lvlJc w:val="left"/>
      <w:pPr>
        <w:ind w:left="6603" w:hanging="356"/>
      </w:pPr>
      <w:rPr>
        <w:rFonts w:hint="default"/>
        <w:lang w:val="ro-RO" w:eastAsia="en-US" w:bidi="ar-SA"/>
      </w:rPr>
    </w:lvl>
    <w:lvl w:ilvl="7">
      <w:start w:val="0"/>
      <w:numFmt w:val="bullet"/>
      <w:lvlText w:val="•"/>
      <w:lvlJc w:val="left"/>
      <w:pPr>
        <w:ind w:left="7637" w:hanging="356"/>
      </w:pPr>
      <w:rPr>
        <w:rFonts w:hint="default"/>
        <w:lang w:val="ro-RO" w:eastAsia="en-US" w:bidi="ar-SA"/>
      </w:rPr>
    </w:lvl>
    <w:lvl w:ilvl="8">
      <w:start w:val="0"/>
      <w:numFmt w:val="bullet"/>
      <w:lvlText w:val="•"/>
      <w:lvlJc w:val="left"/>
      <w:pPr>
        <w:ind w:left="8671" w:hanging="356"/>
      </w:pPr>
      <w:rPr>
        <w:rFonts w:hint="default"/>
        <w:lang w:val="ro-RO" w:eastAsia="en-US" w:bidi="ar-SA"/>
      </w:rPr>
    </w:lvl>
  </w:abstractNum>
  <w:abstractNum w:abstractNumId="21">
    <w:multiLevelType w:val="hybridMultilevel"/>
    <w:lvl w:ilvl="0">
      <w:start w:val="8"/>
      <w:numFmt w:val="decimal"/>
      <w:lvlText w:val="(%1)"/>
      <w:lvlJc w:val="left"/>
      <w:pPr>
        <w:ind w:left="403" w:hanging="351"/>
        <w:jc w:val="left"/>
      </w:pPr>
      <w:rPr>
        <w:rFonts w:hint="default" w:ascii="Times New Roman" w:hAnsi="Times New Roman" w:eastAsia="Times New Roman" w:cs="Times New Roman"/>
        <w:w w:val="99"/>
        <w:sz w:val="24"/>
        <w:szCs w:val="24"/>
        <w:lang w:val="ro-RO" w:eastAsia="en-US" w:bidi="ar-SA"/>
      </w:rPr>
    </w:lvl>
    <w:lvl w:ilvl="1">
      <w:start w:val="1"/>
      <w:numFmt w:val="lowerLetter"/>
      <w:lvlText w:val="%2."/>
      <w:lvlJc w:val="left"/>
      <w:pPr>
        <w:ind w:left="1560" w:hanging="308"/>
        <w:jc w:val="left"/>
      </w:pPr>
      <w:rPr>
        <w:rFonts w:hint="default" w:ascii="Times New Roman" w:hAnsi="Times New Roman" w:eastAsia="Times New Roman" w:cs="Times New Roman"/>
        <w:spacing w:val="-2"/>
        <w:w w:val="83"/>
        <w:sz w:val="24"/>
        <w:szCs w:val="24"/>
        <w:lang w:val="ro-RO" w:eastAsia="en-US" w:bidi="ar-SA"/>
      </w:rPr>
    </w:lvl>
    <w:lvl w:ilvl="2">
      <w:start w:val="0"/>
      <w:numFmt w:val="bullet"/>
      <w:lvlText w:val="•"/>
      <w:lvlJc w:val="left"/>
      <w:pPr>
        <w:ind w:left="2579" w:hanging="308"/>
      </w:pPr>
      <w:rPr>
        <w:rFonts w:hint="default"/>
        <w:lang w:val="ro-RO" w:eastAsia="en-US" w:bidi="ar-SA"/>
      </w:rPr>
    </w:lvl>
    <w:lvl w:ilvl="3">
      <w:start w:val="0"/>
      <w:numFmt w:val="bullet"/>
      <w:lvlText w:val="•"/>
      <w:lvlJc w:val="left"/>
      <w:pPr>
        <w:ind w:left="3599" w:hanging="308"/>
      </w:pPr>
      <w:rPr>
        <w:rFonts w:hint="default"/>
        <w:lang w:val="ro-RO" w:eastAsia="en-US" w:bidi="ar-SA"/>
      </w:rPr>
    </w:lvl>
    <w:lvl w:ilvl="4">
      <w:start w:val="0"/>
      <w:numFmt w:val="bullet"/>
      <w:lvlText w:val="•"/>
      <w:lvlJc w:val="left"/>
      <w:pPr>
        <w:ind w:left="4619" w:hanging="308"/>
      </w:pPr>
      <w:rPr>
        <w:rFonts w:hint="default"/>
        <w:lang w:val="ro-RO" w:eastAsia="en-US" w:bidi="ar-SA"/>
      </w:rPr>
    </w:lvl>
    <w:lvl w:ilvl="5">
      <w:start w:val="0"/>
      <w:numFmt w:val="bullet"/>
      <w:lvlText w:val="•"/>
      <w:lvlJc w:val="left"/>
      <w:pPr>
        <w:ind w:left="5639" w:hanging="308"/>
      </w:pPr>
      <w:rPr>
        <w:rFonts w:hint="default"/>
        <w:lang w:val="ro-RO" w:eastAsia="en-US" w:bidi="ar-SA"/>
      </w:rPr>
    </w:lvl>
    <w:lvl w:ilvl="6">
      <w:start w:val="0"/>
      <w:numFmt w:val="bullet"/>
      <w:lvlText w:val="•"/>
      <w:lvlJc w:val="left"/>
      <w:pPr>
        <w:ind w:left="6659" w:hanging="308"/>
      </w:pPr>
      <w:rPr>
        <w:rFonts w:hint="default"/>
        <w:lang w:val="ro-RO" w:eastAsia="en-US" w:bidi="ar-SA"/>
      </w:rPr>
    </w:lvl>
    <w:lvl w:ilvl="7">
      <w:start w:val="0"/>
      <w:numFmt w:val="bullet"/>
      <w:lvlText w:val="•"/>
      <w:lvlJc w:val="left"/>
      <w:pPr>
        <w:ind w:left="7679" w:hanging="308"/>
      </w:pPr>
      <w:rPr>
        <w:rFonts w:hint="default"/>
        <w:lang w:val="ro-RO" w:eastAsia="en-US" w:bidi="ar-SA"/>
      </w:rPr>
    </w:lvl>
    <w:lvl w:ilvl="8">
      <w:start w:val="0"/>
      <w:numFmt w:val="bullet"/>
      <w:lvlText w:val="•"/>
      <w:lvlJc w:val="left"/>
      <w:pPr>
        <w:ind w:left="8699" w:hanging="308"/>
      </w:pPr>
      <w:rPr>
        <w:rFonts w:hint="default"/>
        <w:lang w:val="ro-RO" w:eastAsia="en-US" w:bidi="ar-SA"/>
      </w:rPr>
    </w:lvl>
  </w:abstractNum>
  <w:abstractNum w:abstractNumId="20">
    <w:multiLevelType w:val="hybridMultilevel"/>
    <w:lvl w:ilvl="0">
      <w:start w:val="2"/>
      <w:numFmt w:val="decimal"/>
      <w:lvlText w:val="(%1)"/>
      <w:lvlJc w:val="left"/>
      <w:pPr>
        <w:ind w:left="403" w:hanging="382"/>
        <w:jc w:val="right"/>
      </w:pPr>
      <w:rPr>
        <w:rFonts w:hint="default" w:ascii="Times New Roman" w:hAnsi="Times New Roman" w:eastAsia="Times New Roman" w:cs="Times New Roman"/>
        <w:spacing w:val="-19"/>
        <w:w w:val="52"/>
        <w:sz w:val="24"/>
        <w:szCs w:val="24"/>
        <w:lang w:val="ro-RO" w:eastAsia="en-US" w:bidi="ar-SA"/>
      </w:rPr>
    </w:lvl>
    <w:lvl w:ilvl="1">
      <w:start w:val="1"/>
      <w:numFmt w:val="lowerLetter"/>
      <w:lvlText w:val="%2."/>
      <w:lvlJc w:val="left"/>
      <w:pPr>
        <w:ind w:left="1560" w:hanging="308"/>
        <w:jc w:val="left"/>
      </w:pPr>
      <w:rPr>
        <w:rFonts w:hint="default" w:ascii="Times New Roman" w:hAnsi="Times New Roman" w:eastAsia="Times New Roman" w:cs="Times New Roman"/>
        <w:spacing w:val="-3"/>
        <w:w w:val="52"/>
        <w:sz w:val="24"/>
        <w:szCs w:val="24"/>
        <w:lang w:val="ro-RO" w:eastAsia="en-US" w:bidi="ar-SA"/>
      </w:rPr>
    </w:lvl>
    <w:lvl w:ilvl="2">
      <w:start w:val="0"/>
      <w:numFmt w:val="bullet"/>
      <w:lvlText w:val="•"/>
      <w:lvlJc w:val="left"/>
      <w:pPr>
        <w:ind w:left="2579" w:hanging="308"/>
      </w:pPr>
      <w:rPr>
        <w:rFonts w:hint="default"/>
        <w:lang w:val="ro-RO" w:eastAsia="en-US" w:bidi="ar-SA"/>
      </w:rPr>
    </w:lvl>
    <w:lvl w:ilvl="3">
      <w:start w:val="0"/>
      <w:numFmt w:val="bullet"/>
      <w:lvlText w:val="•"/>
      <w:lvlJc w:val="left"/>
      <w:pPr>
        <w:ind w:left="3599" w:hanging="308"/>
      </w:pPr>
      <w:rPr>
        <w:rFonts w:hint="default"/>
        <w:lang w:val="ro-RO" w:eastAsia="en-US" w:bidi="ar-SA"/>
      </w:rPr>
    </w:lvl>
    <w:lvl w:ilvl="4">
      <w:start w:val="0"/>
      <w:numFmt w:val="bullet"/>
      <w:lvlText w:val="•"/>
      <w:lvlJc w:val="left"/>
      <w:pPr>
        <w:ind w:left="4619" w:hanging="308"/>
      </w:pPr>
      <w:rPr>
        <w:rFonts w:hint="default"/>
        <w:lang w:val="ro-RO" w:eastAsia="en-US" w:bidi="ar-SA"/>
      </w:rPr>
    </w:lvl>
    <w:lvl w:ilvl="5">
      <w:start w:val="0"/>
      <w:numFmt w:val="bullet"/>
      <w:lvlText w:val="•"/>
      <w:lvlJc w:val="left"/>
      <w:pPr>
        <w:ind w:left="5639" w:hanging="308"/>
      </w:pPr>
      <w:rPr>
        <w:rFonts w:hint="default"/>
        <w:lang w:val="ro-RO" w:eastAsia="en-US" w:bidi="ar-SA"/>
      </w:rPr>
    </w:lvl>
    <w:lvl w:ilvl="6">
      <w:start w:val="0"/>
      <w:numFmt w:val="bullet"/>
      <w:lvlText w:val="•"/>
      <w:lvlJc w:val="left"/>
      <w:pPr>
        <w:ind w:left="6659" w:hanging="308"/>
      </w:pPr>
      <w:rPr>
        <w:rFonts w:hint="default"/>
        <w:lang w:val="ro-RO" w:eastAsia="en-US" w:bidi="ar-SA"/>
      </w:rPr>
    </w:lvl>
    <w:lvl w:ilvl="7">
      <w:start w:val="0"/>
      <w:numFmt w:val="bullet"/>
      <w:lvlText w:val="•"/>
      <w:lvlJc w:val="left"/>
      <w:pPr>
        <w:ind w:left="7679" w:hanging="308"/>
      </w:pPr>
      <w:rPr>
        <w:rFonts w:hint="default"/>
        <w:lang w:val="ro-RO" w:eastAsia="en-US" w:bidi="ar-SA"/>
      </w:rPr>
    </w:lvl>
    <w:lvl w:ilvl="8">
      <w:start w:val="0"/>
      <w:numFmt w:val="bullet"/>
      <w:lvlText w:val="•"/>
      <w:lvlJc w:val="left"/>
      <w:pPr>
        <w:ind w:left="8699" w:hanging="308"/>
      </w:pPr>
      <w:rPr>
        <w:rFonts w:hint="default"/>
        <w:lang w:val="ro-RO" w:eastAsia="en-US" w:bidi="ar-SA"/>
      </w:rPr>
    </w:lvl>
  </w:abstractNum>
  <w:abstractNum w:abstractNumId="19">
    <w:multiLevelType w:val="hybridMultilevel"/>
    <w:lvl w:ilvl="0">
      <w:start w:val="2"/>
      <w:numFmt w:val="decimal"/>
      <w:lvlText w:val="(%1)"/>
      <w:lvlJc w:val="left"/>
      <w:pPr>
        <w:ind w:left="403" w:hanging="430"/>
        <w:jc w:val="left"/>
      </w:pPr>
      <w:rPr>
        <w:rFonts w:hint="default" w:ascii="Times New Roman" w:hAnsi="Times New Roman" w:eastAsia="Times New Roman" w:cs="Times New Roman"/>
        <w:spacing w:val="-16"/>
        <w:w w:val="52"/>
        <w:sz w:val="24"/>
        <w:szCs w:val="24"/>
        <w:lang w:val="ro-RO" w:eastAsia="en-US" w:bidi="ar-SA"/>
      </w:rPr>
    </w:lvl>
    <w:lvl w:ilvl="1">
      <w:start w:val="2"/>
      <w:numFmt w:val="decimal"/>
      <w:lvlText w:val="(%2)"/>
      <w:lvlJc w:val="left"/>
      <w:pPr>
        <w:ind w:left="1310" w:hanging="339"/>
        <w:jc w:val="left"/>
      </w:pPr>
      <w:rPr>
        <w:rFonts w:hint="default" w:ascii="Times New Roman" w:hAnsi="Times New Roman" w:eastAsia="Times New Roman" w:cs="Times New Roman"/>
        <w:w w:val="99"/>
        <w:sz w:val="24"/>
        <w:szCs w:val="24"/>
        <w:lang w:val="ro-RO" w:eastAsia="en-US" w:bidi="ar-SA"/>
      </w:rPr>
    </w:lvl>
    <w:lvl w:ilvl="2">
      <w:start w:val="1"/>
      <w:numFmt w:val="lowerLetter"/>
      <w:lvlText w:val="%3."/>
      <w:lvlJc w:val="left"/>
      <w:pPr>
        <w:ind w:left="403" w:hanging="308"/>
        <w:jc w:val="left"/>
      </w:pPr>
      <w:rPr>
        <w:rFonts w:hint="default" w:ascii="Times New Roman" w:hAnsi="Times New Roman" w:eastAsia="Times New Roman" w:cs="Times New Roman"/>
        <w:spacing w:val="-28"/>
        <w:w w:val="52"/>
        <w:sz w:val="24"/>
        <w:szCs w:val="24"/>
        <w:lang w:val="ro-RO" w:eastAsia="en-US" w:bidi="ar-SA"/>
      </w:rPr>
    </w:lvl>
    <w:lvl w:ilvl="3">
      <w:start w:val="0"/>
      <w:numFmt w:val="bullet"/>
      <w:lvlText w:val="•"/>
      <w:lvlJc w:val="left"/>
      <w:pPr>
        <w:ind w:left="3413" w:hanging="308"/>
      </w:pPr>
      <w:rPr>
        <w:rFonts w:hint="default"/>
        <w:lang w:val="ro-RO" w:eastAsia="en-US" w:bidi="ar-SA"/>
      </w:rPr>
    </w:lvl>
    <w:lvl w:ilvl="4">
      <w:start w:val="0"/>
      <w:numFmt w:val="bullet"/>
      <w:lvlText w:val="•"/>
      <w:lvlJc w:val="left"/>
      <w:pPr>
        <w:ind w:left="4459" w:hanging="308"/>
      </w:pPr>
      <w:rPr>
        <w:rFonts w:hint="default"/>
        <w:lang w:val="ro-RO" w:eastAsia="en-US" w:bidi="ar-SA"/>
      </w:rPr>
    </w:lvl>
    <w:lvl w:ilvl="5">
      <w:start w:val="0"/>
      <w:numFmt w:val="bullet"/>
      <w:lvlText w:val="•"/>
      <w:lvlJc w:val="left"/>
      <w:pPr>
        <w:ind w:left="5506" w:hanging="308"/>
      </w:pPr>
      <w:rPr>
        <w:rFonts w:hint="default"/>
        <w:lang w:val="ro-RO" w:eastAsia="en-US" w:bidi="ar-SA"/>
      </w:rPr>
    </w:lvl>
    <w:lvl w:ilvl="6">
      <w:start w:val="0"/>
      <w:numFmt w:val="bullet"/>
      <w:lvlText w:val="•"/>
      <w:lvlJc w:val="left"/>
      <w:pPr>
        <w:ind w:left="6552" w:hanging="308"/>
      </w:pPr>
      <w:rPr>
        <w:rFonts w:hint="default"/>
        <w:lang w:val="ro-RO" w:eastAsia="en-US" w:bidi="ar-SA"/>
      </w:rPr>
    </w:lvl>
    <w:lvl w:ilvl="7">
      <w:start w:val="0"/>
      <w:numFmt w:val="bullet"/>
      <w:lvlText w:val="•"/>
      <w:lvlJc w:val="left"/>
      <w:pPr>
        <w:ind w:left="7599" w:hanging="308"/>
      </w:pPr>
      <w:rPr>
        <w:rFonts w:hint="default"/>
        <w:lang w:val="ro-RO" w:eastAsia="en-US" w:bidi="ar-SA"/>
      </w:rPr>
    </w:lvl>
    <w:lvl w:ilvl="8">
      <w:start w:val="0"/>
      <w:numFmt w:val="bullet"/>
      <w:lvlText w:val="•"/>
      <w:lvlJc w:val="left"/>
      <w:pPr>
        <w:ind w:left="8646" w:hanging="308"/>
      </w:pPr>
      <w:rPr>
        <w:rFonts w:hint="default"/>
        <w:lang w:val="ro-RO" w:eastAsia="en-US" w:bidi="ar-SA"/>
      </w:rPr>
    </w:lvl>
  </w:abstractNum>
  <w:abstractNum w:abstractNumId="18">
    <w:multiLevelType w:val="hybridMultilevel"/>
    <w:lvl w:ilvl="0">
      <w:start w:val="2"/>
      <w:numFmt w:val="decimal"/>
      <w:lvlText w:val="(%1)"/>
      <w:lvlJc w:val="left"/>
      <w:pPr>
        <w:ind w:left="403" w:hanging="425"/>
        <w:jc w:val="left"/>
      </w:pPr>
      <w:rPr>
        <w:rFonts w:hint="default" w:ascii="Times New Roman" w:hAnsi="Times New Roman" w:eastAsia="Times New Roman" w:cs="Times New Roman"/>
        <w:spacing w:val="-19"/>
        <w:w w:val="60"/>
        <w:sz w:val="24"/>
        <w:szCs w:val="24"/>
        <w:lang w:val="ro-RO" w:eastAsia="en-US" w:bidi="ar-SA"/>
      </w:rPr>
    </w:lvl>
    <w:lvl w:ilvl="1">
      <w:start w:val="0"/>
      <w:numFmt w:val="bullet"/>
      <w:lvlText w:val="•"/>
      <w:lvlJc w:val="left"/>
      <w:pPr>
        <w:ind w:left="1433" w:hanging="425"/>
      </w:pPr>
      <w:rPr>
        <w:rFonts w:hint="default"/>
        <w:lang w:val="ro-RO" w:eastAsia="en-US" w:bidi="ar-SA"/>
      </w:rPr>
    </w:lvl>
    <w:lvl w:ilvl="2">
      <w:start w:val="0"/>
      <w:numFmt w:val="bullet"/>
      <w:lvlText w:val="•"/>
      <w:lvlJc w:val="left"/>
      <w:pPr>
        <w:ind w:left="2467" w:hanging="425"/>
      </w:pPr>
      <w:rPr>
        <w:rFonts w:hint="default"/>
        <w:lang w:val="ro-RO" w:eastAsia="en-US" w:bidi="ar-SA"/>
      </w:rPr>
    </w:lvl>
    <w:lvl w:ilvl="3">
      <w:start w:val="0"/>
      <w:numFmt w:val="bullet"/>
      <w:lvlText w:val="•"/>
      <w:lvlJc w:val="left"/>
      <w:pPr>
        <w:ind w:left="3501" w:hanging="425"/>
      </w:pPr>
      <w:rPr>
        <w:rFonts w:hint="default"/>
        <w:lang w:val="ro-RO" w:eastAsia="en-US" w:bidi="ar-SA"/>
      </w:rPr>
    </w:lvl>
    <w:lvl w:ilvl="4">
      <w:start w:val="0"/>
      <w:numFmt w:val="bullet"/>
      <w:lvlText w:val="•"/>
      <w:lvlJc w:val="left"/>
      <w:pPr>
        <w:ind w:left="4535" w:hanging="425"/>
      </w:pPr>
      <w:rPr>
        <w:rFonts w:hint="default"/>
        <w:lang w:val="ro-RO" w:eastAsia="en-US" w:bidi="ar-SA"/>
      </w:rPr>
    </w:lvl>
    <w:lvl w:ilvl="5">
      <w:start w:val="0"/>
      <w:numFmt w:val="bullet"/>
      <w:lvlText w:val="•"/>
      <w:lvlJc w:val="left"/>
      <w:pPr>
        <w:ind w:left="5569" w:hanging="425"/>
      </w:pPr>
      <w:rPr>
        <w:rFonts w:hint="default"/>
        <w:lang w:val="ro-RO" w:eastAsia="en-US" w:bidi="ar-SA"/>
      </w:rPr>
    </w:lvl>
    <w:lvl w:ilvl="6">
      <w:start w:val="0"/>
      <w:numFmt w:val="bullet"/>
      <w:lvlText w:val="•"/>
      <w:lvlJc w:val="left"/>
      <w:pPr>
        <w:ind w:left="6603" w:hanging="425"/>
      </w:pPr>
      <w:rPr>
        <w:rFonts w:hint="default"/>
        <w:lang w:val="ro-RO" w:eastAsia="en-US" w:bidi="ar-SA"/>
      </w:rPr>
    </w:lvl>
    <w:lvl w:ilvl="7">
      <w:start w:val="0"/>
      <w:numFmt w:val="bullet"/>
      <w:lvlText w:val="•"/>
      <w:lvlJc w:val="left"/>
      <w:pPr>
        <w:ind w:left="7637" w:hanging="425"/>
      </w:pPr>
      <w:rPr>
        <w:rFonts w:hint="default"/>
        <w:lang w:val="ro-RO" w:eastAsia="en-US" w:bidi="ar-SA"/>
      </w:rPr>
    </w:lvl>
    <w:lvl w:ilvl="8">
      <w:start w:val="0"/>
      <w:numFmt w:val="bullet"/>
      <w:lvlText w:val="•"/>
      <w:lvlJc w:val="left"/>
      <w:pPr>
        <w:ind w:left="8671" w:hanging="425"/>
      </w:pPr>
      <w:rPr>
        <w:rFonts w:hint="default"/>
        <w:lang w:val="ro-RO" w:eastAsia="en-US" w:bidi="ar-SA"/>
      </w:rPr>
    </w:lvl>
  </w:abstractNum>
  <w:abstractNum w:abstractNumId="17">
    <w:multiLevelType w:val="hybridMultilevel"/>
    <w:lvl w:ilvl="0">
      <w:start w:val="2"/>
      <w:numFmt w:val="decimal"/>
      <w:lvlText w:val="(%1)"/>
      <w:lvlJc w:val="left"/>
      <w:pPr>
        <w:ind w:left="403" w:hanging="423"/>
        <w:jc w:val="left"/>
      </w:pPr>
      <w:rPr>
        <w:rFonts w:hint="default" w:ascii="Times New Roman" w:hAnsi="Times New Roman" w:eastAsia="Times New Roman" w:cs="Times New Roman"/>
        <w:spacing w:val="-19"/>
        <w:w w:val="63"/>
        <w:sz w:val="24"/>
        <w:szCs w:val="24"/>
        <w:lang w:val="ro-RO" w:eastAsia="en-US" w:bidi="ar-SA"/>
      </w:rPr>
    </w:lvl>
    <w:lvl w:ilvl="1">
      <w:start w:val="2"/>
      <w:numFmt w:val="decimal"/>
      <w:lvlText w:val="(%2)"/>
      <w:lvlJc w:val="left"/>
      <w:pPr>
        <w:ind w:left="1560" w:hanging="588"/>
        <w:jc w:val="right"/>
      </w:pPr>
      <w:rPr>
        <w:rFonts w:hint="default" w:ascii="Times New Roman" w:hAnsi="Times New Roman" w:eastAsia="Times New Roman" w:cs="Times New Roman"/>
        <w:spacing w:val="-2"/>
        <w:w w:val="99"/>
        <w:sz w:val="24"/>
        <w:szCs w:val="24"/>
        <w:lang w:val="ro-RO" w:eastAsia="en-US" w:bidi="ar-SA"/>
      </w:rPr>
    </w:lvl>
    <w:lvl w:ilvl="2">
      <w:start w:val="1"/>
      <w:numFmt w:val="lowerLetter"/>
      <w:lvlText w:val="%3."/>
      <w:lvlJc w:val="left"/>
      <w:pPr>
        <w:ind w:left="403" w:hanging="308"/>
        <w:jc w:val="left"/>
      </w:pPr>
      <w:rPr>
        <w:rFonts w:hint="default" w:ascii="Times New Roman" w:hAnsi="Times New Roman" w:eastAsia="Times New Roman" w:cs="Times New Roman"/>
        <w:spacing w:val="-29"/>
        <w:w w:val="52"/>
        <w:sz w:val="24"/>
        <w:szCs w:val="24"/>
        <w:lang w:val="ro-RO" w:eastAsia="en-US" w:bidi="ar-SA"/>
      </w:rPr>
    </w:lvl>
    <w:lvl w:ilvl="3">
      <w:start w:val="0"/>
      <w:numFmt w:val="bullet"/>
      <w:lvlText w:val="•"/>
      <w:lvlJc w:val="left"/>
      <w:pPr>
        <w:ind w:left="3337" w:hanging="308"/>
      </w:pPr>
      <w:rPr>
        <w:rFonts w:hint="default"/>
        <w:lang w:val="ro-RO" w:eastAsia="en-US" w:bidi="ar-SA"/>
      </w:rPr>
    </w:lvl>
    <w:lvl w:ilvl="4">
      <w:start w:val="0"/>
      <w:numFmt w:val="bullet"/>
      <w:lvlText w:val="•"/>
      <w:lvlJc w:val="left"/>
      <w:pPr>
        <w:ind w:left="4394" w:hanging="308"/>
      </w:pPr>
      <w:rPr>
        <w:rFonts w:hint="default"/>
        <w:lang w:val="ro-RO" w:eastAsia="en-US" w:bidi="ar-SA"/>
      </w:rPr>
    </w:lvl>
    <w:lvl w:ilvl="5">
      <w:start w:val="0"/>
      <w:numFmt w:val="bullet"/>
      <w:lvlText w:val="•"/>
      <w:lvlJc w:val="left"/>
      <w:pPr>
        <w:ind w:left="5452" w:hanging="308"/>
      </w:pPr>
      <w:rPr>
        <w:rFonts w:hint="default"/>
        <w:lang w:val="ro-RO" w:eastAsia="en-US" w:bidi="ar-SA"/>
      </w:rPr>
    </w:lvl>
    <w:lvl w:ilvl="6">
      <w:start w:val="0"/>
      <w:numFmt w:val="bullet"/>
      <w:lvlText w:val="•"/>
      <w:lvlJc w:val="left"/>
      <w:pPr>
        <w:ind w:left="6509" w:hanging="308"/>
      </w:pPr>
      <w:rPr>
        <w:rFonts w:hint="default"/>
        <w:lang w:val="ro-RO" w:eastAsia="en-US" w:bidi="ar-SA"/>
      </w:rPr>
    </w:lvl>
    <w:lvl w:ilvl="7">
      <w:start w:val="0"/>
      <w:numFmt w:val="bullet"/>
      <w:lvlText w:val="•"/>
      <w:lvlJc w:val="left"/>
      <w:pPr>
        <w:ind w:left="7567" w:hanging="308"/>
      </w:pPr>
      <w:rPr>
        <w:rFonts w:hint="default"/>
        <w:lang w:val="ro-RO" w:eastAsia="en-US" w:bidi="ar-SA"/>
      </w:rPr>
    </w:lvl>
    <w:lvl w:ilvl="8">
      <w:start w:val="0"/>
      <w:numFmt w:val="bullet"/>
      <w:lvlText w:val="•"/>
      <w:lvlJc w:val="left"/>
      <w:pPr>
        <w:ind w:left="8624" w:hanging="308"/>
      </w:pPr>
      <w:rPr>
        <w:rFonts w:hint="default"/>
        <w:lang w:val="ro-RO" w:eastAsia="en-US" w:bidi="ar-SA"/>
      </w:rPr>
    </w:lvl>
  </w:abstractNum>
  <w:abstractNum w:abstractNumId="16">
    <w:multiLevelType w:val="hybridMultilevel"/>
    <w:lvl w:ilvl="0">
      <w:start w:val="1"/>
      <w:numFmt w:val="lowerLetter"/>
      <w:lvlText w:val="%1."/>
      <w:lvlJc w:val="left"/>
      <w:pPr>
        <w:ind w:left="1560" w:hanging="732"/>
        <w:jc w:val="left"/>
      </w:pPr>
      <w:rPr>
        <w:rFonts w:hint="default" w:ascii="Times New Roman" w:hAnsi="Times New Roman" w:eastAsia="Times New Roman" w:cs="Times New Roman"/>
        <w:spacing w:val="-2"/>
        <w:w w:val="52"/>
        <w:sz w:val="24"/>
        <w:szCs w:val="24"/>
        <w:lang w:val="ro-RO" w:eastAsia="en-US" w:bidi="ar-SA"/>
      </w:rPr>
    </w:lvl>
    <w:lvl w:ilvl="1">
      <w:start w:val="0"/>
      <w:numFmt w:val="bullet"/>
      <w:lvlText w:val="•"/>
      <w:lvlJc w:val="left"/>
      <w:pPr>
        <w:ind w:left="2477" w:hanging="732"/>
      </w:pPr>
      <w:rPr>
        <w:rFonts w:hint="default"/>
        <w:lang w:val="ro-RO" w:eastAsia="en-US" w:bidi="ar-SA"/>
      </w:rPr>
    </w:lvl>
    <w:lvl w:ilvl="2">
      <w:start w:val="0"/>
      <w:numFmt w:val="bullet"/>
      <w:lvlText w:val="•"/>
      <w:lvlJc w:val="left"/>
      <w:pPr>
        <w:ind w:left="3395" w:hanging="732"/>
      </w:pPr>
      <w:rPr>
        <w:rFonts w:hint="default"/>
        <w:lang w:val="ro-RO" w:eastAsia="en-US" w:bidi="ar-SA"/>
      </w:rPr>
    </w:lvl>
    <w:lvl w:ilvl="3">
      <w:start w:val="0"/>
      <w:numFmt w:val="bullet"/>
      <w:lvlText w:val="•"/>
      <w:lvlJc w:val="left"/>
      <w:pPr>
        <w:ind w:left="4313" w:hanging="732"/>
      </w:pPr>
      <w:rPr>
        <w:rFonts w:hint="default"/>
        <w:lang w:val="ro-RO" w:eastAsia="en-US" w:bidi="ar-SA"/>
      </w:rPr>
    </w:lvl>
    <w:lvl w:ilvl="4">
      <w:start w:val="0"/>
      <w:numFmt w:val="bullet"/>
      <w:lvlText w:val="•"/>
      <w:lvlJc w:val="left"/>
      <w:pPr>
        <w:ind w:left="5231" w:hanging="732"/>
      </w:pPr>
      <w:rPr>
        <w:rFonts w:hint="default"/>
        <w:lang w:val="ro-RO" w:eastAsia="en-US" w:bidi="ar-SA"/>
      </w:rPr>
    </w:lvl>
    <w:lvl w:ilvl="5">
      <w:start w:val="0"/>
      <w:numFmt w:val="bullet"/>
      <w:lvlText w:val="•"/>
      <w:lvlJc w:val="left"/>
      <w:pPr>
        <w:ind w:left="6149" w:hanging="732"/>
      </w:pPr>
      <w:rPr>
        <w:rFonts w:hint="default"/>
        <w:lang w:val="ro-RO" w:eastAsia="en-US" w:bidi="ar-SA"/>
      </w:rPr>
    </w:lvl>
    <w:lvl w:ilvl="6">
      <w:start w:val="0"/>
      <w:numFmt w:val="bullet"/>
      <w:lvlText w:val="•"/>
      <w:lvlJc w:val="left"/>
      <w:pPr>
        <w:ind w:left="7067" w:hanging="732"/>
      </w:pPr>
      <w:rPr>
        <w:rFonts w:hint="default"/>
        <w:lang w:val="ro-RO" w:eastAsia="en-US" w:bidi="ar-SA"/>
      </w:rPr>
    </w:lvl>
    <w:lvl w:ilvl="7">
      <w:start w:val="0"/>
      <w:numFmt w:val="bullet"/>
      <w:lvlText w:val="•"/>
      <w:lvlJc w:val="left"/>
      <w:pPr>
        <w:ind w:left="7985" w:hanging="732"/>
      </w:pPr>
      <w:rPr>
        <w:rFonts w:hint="default"/>
        <w:lang w:val="ro-RO" w:eastAsia="en-US" w:bidi="ar-SA"/>
      </w:rPr>
    </w:lvl>
    <w:lvl w:ilvl="8">
      <w:start w:val="0"/>
      <w:numFmt w:val="bullet"/>
      <w:lvlText w:val="•"/>
      <w:lvlJc w:val="left"/>
      <w:pPr>
        <w:ind w:left="8903" w:hanging="732"/>
      </w:pPr>
      <w:rPr>
        <w:rFonts w:hint="default"/>
        <w:lang w:val="ro-RO" w:eastAsia="en-US" w:bidi="ar-SA"/>
      </w:rPr>
    </w:lvl>
  </w:abstractNum>
  <w:abstractNum w:abstractNumId="15">
    <w:multiLevelType w:val="hybridMultilevel"/>
    <w:lvl w:ilvl="0">
      <w:start w:val="2"/>
      <w:numFmt w:val="decimal"/>
      <w:lvlText w:val="(%1)"/>
      <w:lvlJc w:val="left"/>
      <w:pPr>
        <w:ind w:left="403" w:hanging="730"/>
        <w:jc w:val="left"/>
      </w:pPr>
      <w:rPr>
        <w:rFonts w:hint="default" w:ascii="Times New Roman" w:hAnsi="Times New Roman" w:eastAsia="Times New Roman" w:cs="Times New Roman"/>
        <w:spacing w:val="-31"/>
        <w:w w:val="35"/>
        <w:sz w:val="24"/>
        <w:szCs w:val="24"/>
        <w:lang w:val="ro-RO" w:eastAsia="en-US" w:bidi="ar-SA"/>
      </w:rPr>
    </w:lvl>
    <w:lvl w:ilvl="1">
      <w:start w:val="1"/>
      <w:numFmt w:val="lowerLetter"/>
      <w:lvlText w:val="%2)"/>
      <w:lvlJc w:val="left"/>
      <w:pPr>
        <w:ind w:left="1560" w:hanging="449"/>
        <w:jc w:val="left"/>
      </w:pPr>
      <w:rPr>
        <w:rFonts w:hint="default" w:ascii="Times New Roman" w:hAnsi="Times New Roman" w:eastAsia="Times New Roman" w:cs="Times New Roman"/>
        <w:spacing w:val="-3"/>
        <w:w w:val="81"/>
        <w:sz w:val="24"/>
        <w:szCs w:val="24"/>
        <w:lang w:val="ro-RO" w:eastAsia="en-US" w:bidi="ar-SA"/>
      </w:rPr>
    </w:lvl>
    <w:lvl w:ilvl="2">
      <w:start w:val="0"/>
      <w:numFmt w:val="bullet"/>
      <w:lvlText w:val="•"/>
      <w:lvlJc w:val="left"/>
      <w:pPr>
        <w:ind w:left="2579" w:hanging="449"/>
      </w:pPr>
      <w:rPr>
        <w:rFonts w:hint="default"/>
        <w:lang w:val="ro-RO" w:eastAsia="en-US" w:bidi="ar-SA"/>
      </w:rPr>
    </w:lvl>
    <w:lvl w:ilvl="3">
      <w:start w:val="0"/>
      <w:numFmt w:val="bullet"/>
      <w:lvlText w:val="•"/>
      <w:lvlJc w:val="left"/>
      <w:pPr>
        <w:ind w:left="3599" w:hanging="449"/>
      </w:pPr>
      <w:rPr>
        <w:rFonts w:hint="default"/>
        <w:lang w:val="ro-RO" w:eastAsia="en-US" w:bidi="ar-SA"/>
      </w:rPr>
    </w:lvl>
    <w:lvl w:ilvl="4">
      <w:start w:val="0"/>
      <w:numFmt w:val="bullet"/>
      <w:lvlText w:val="•"/>
      <w:lvlJc w:val="left"/>
      <w:pPr>
        <w:ind w:left="4619" w:hanging="449"/>
      </w:pPr>
      <w:rPr>
        <w:rFonts w:hint="default"/>
        <w:lang w:val="ro-RO" w:eastAsia="en-US" w:bidi="ar-SA"/>
      </w:rPr>
    </w:lvl>
    <w:lvl w:ilvl="5">
      <w:start w:val="0"/>
      <w:numFmt w:val="bullet"/>
      <w:lvlText w:val="•"/>
      <w:lvlJc w:val="left"/>
      <w:pPr>
        <w:ind w:left="5639" w:hanging="449"/>
      </w:pPr>
      <w:rPr>
        <w:rFonts w:hint="default"/>
        <w:lang w:val="ro-RO" w:eastAsia="en-US" w:bidi="ar-SA"/>
      </w:rPr>
    </w:lvl>
    <w:lvl w:ilvl="6">
      <w:start w:val="0"/>
      <w:numFmt w:val="bullet"/>
      <w:lvlText w:val="•"/>
      <w:lvlJc w:val="left"/>
      <w:pPr>
        <w:ind w:left="6659" w:hanging="449"/>
      </w:pPr>
      <w:rPr>
        <w:rFonts w:hint="default"/>
        <w:lang w:val="ro-RO" w:eastAsia="en-US" w:bidi="ar-SA"/>
      </w:rPr>
    </w:lvl>
    <w:lvl w:ilvl="7">
      <w:start w:val="0"/>
      <w:numFmt w:val="bullet"/>
      <w:lvlText w:val="•"/>
      <w:lvlJc w:val="left"/>
      <w:pPr>
        <w:ind w:left="7679" w:hanging="449"/>
      </w:pPr>
      <w:rPr>
        <w:rFonts w:hint="default"/>
        <w:lang w:val="ro-RO" w:eastAsia="en-US" w:bidi="ar-SA"/>
      </w:rPr>
    </w:lvl>
    <w:lvl w:ilvl="8">
      <w:start w:val="0"/>
      <w:numFmt w:val="bullet"/>
      <w:lvlText w:val="•"/>
      <w:lvlJc w:val="left"/>
      <w:pPr>
        <w:ind w:left="8699" w:hanging="449"/>
      </w:pPr>
      <w:rPr>
        <w:rFonts w:hint="default"/>
        <w:lang w:val="ro-RO" w:eastAsia="en-US" w:bidi="ar-SA"/>
      </w:rPr>
    </w:lvl>
  </w:abstractNum>
  <w:abstractNum w:abstractNumId="14">
    <w:multiLevelType w:val="hybridMultilevel"/>
    <w:lvl w:ilvl="0">
      <w:start w:val="1"/>
      <w:numFmt w:val="decimal"/>
      <w:lvlText w:val="%1."/>
      <w:lvlJc w:val="left"/>
      <w:pPr>
        <w:ind w:left="403" w:hanging="449"/>
        <w:jc w:val="left"/>
      </w:pPr>
      <w:rPr>
        <w:rFonts w:hint="default" w:ascii="Times New Roman" w:hAnsi="Times New Roman" w:eastAsia="Times New Roman" w:cs="Times New Roman"/>
        <w:spacing w:val="-2"/>
        <w:w w:val="70"/>
        <w:sz w:val="24"/>
        <w:szCs w:val="24"/>
        <w:lang w:val="ro-RO" w:eastAsia="en-US" w:bidi="ar-SA"/>
      </w:rPr>
    </w:lvl>
    <w:lvl w:ilvl="1">
      <w:start w:val="0"/>
      <w:numFmt w:val="bullet"/>
      <w:lvlText w:val="•"/>
      <w:lvlJc w:val="left"/>
      <w:pPr>
        <w:ind w:left="1433" w:hanging="449"/>
      </w:pPr>
      <w:rPr>
        <w:rFonts w:hint="default"/>
        <w:lang w:val="ro-RO" w:eastAsia="en-US" w:bidi="ar-SA"/>
      </w:rPr>
    </w:lvl>
    <w:lvl w:ilvl="2">
      <w:start w:val="0"/>
      <w:numFmt w:val="bullet"/>
      <w:lvlText w:val="•"/>
      <w:lvlJc w:val="left"/>
      <w:pPr>
        <w:ind w:left="2467" w:hanging="449"/>
      </w:pPr>
      <w:rPr>
        <w:rFonts w:hint="default"/>
        <w:lang w:val="ro-RO" w:eastAsia="en-US" w:bidi="ar-SA"/>
      </w:rPr>
    </w:lvl>
    <w:lvl w:ilvl="3">
      <w:start w:val="0"/>
      <w:numFmt w:val="bullet"/>
      <w:lvlText w:val="•"/>
      <w:lvlJc w:val="left"/>
      <w:pPr>
        <w:ind w:left="3501" w:hanging="449"/>
      </w:pPr>
      <w:rPr>
        <w:rFonts w:hint="default"/>
        <w:lang w:val="ro-RO" w:eastAsia="en-US" w:bidi="ar-SA"/>
      </w:rPr>
    </w:lvl>
    <w:lvl w:ilvl="4">
      <w:start w:val="0"/>
      <w:numFmt w:val="bullet"/>
      <w:lvlText w:val="•"/>
      <w:lvlJc w:val="left"/>
      <w:pPr>
        <w:ind w:left="4535" w:hanging="449"/>
      </w:pPr>
      <w:rPr>
        <w:rFonts w:hint="default"/>
        <w:lang w:val="ro-RO" w:eastAsia="en-US" w:bidi="ar-SA"/>
      </w:rPr>
    </w:lvl>
    <w:lvl w:ilvl="5">
      <w:start w:val="0"/>
      <w:numFmt w:val="bullet"/>
      <w:lvlText w:val="•"/>
      <w:lvlJc w:val="left"/>
      <w:pPr>
        <w:ind w:left="5569" w:hanging="449"/>
      </w:pPr>
      <w:rPr>
        <w:rFonts w:hint="default"/>
        <w:lang w:val="ro-RO" w:eastAsia="en-US" w:bidi="ar-SA"/>
      </w:rPr>
    </w:lvl>
    <w:lvl w:ilvl="6">
      <w:start w:val="0"/>
      <w:numFmt w:val="bullet"/>
      <w:lvlText w:val="•"/>
      <w:lvlJc w:val="left"/>
      <w:pPr>
        <w:ind w:left="6603" w:hanging="449"/>
      </w:pPr>
      <w:rPr>
        <w:rFonts w:hint="default"/>
        <w:lang w:val="ro-RO" w:eastAsia="en-US" w:bidi="ar-SA"/>
      </w:rPr>
    </w:lvl>
    <w:lvl w:ilvl="7">
      <w:start w:val="0"/>
      <w:numFmt w:val="bullet"/>
      <w:lvlText w:val="•"/>
      <w:lvlJc w:val="left"/>
      <w:pPr>
        <w:ind w:left="7637" w:hanging="449"/>
      </w:pPr>
      <w:rPr>
        <w:rFonts w:hint="default"/>
        <w:lang w:val="ro-RO" w:eastAsia="en-US" w:bidi="ar-SA"/>
      </w:rPr>
    </w:lvl>
    <w:lvl w:ilvl="8">
      <w:start w:val="0"/>
      <w:numFmt w:val="bullet"/>
      <w:lvlText w:val="•"/>
      <w:lvlJc w:val="left"/>
      <w:pPr>
        <w:ind w:left="8671" w:hanging="449"/>
      </w:pPr>
      <w:rPr>
        <w:rFonts w:hint="default"/>
        <w:lang w:val="ro-RO" w:eastAsia="en-US" w:bidi="ar-SA"/>
      </w:rPr>
    </w:lvl>
  </w:abstractNum>
  <w:abstractNum w:abstractNumId="13">
    <w:multiLevelType w:val="hybridMultilevel"/>
    <w:lvl w:ilvl="0">
      <w:start w:val="2"/>
      <w:numFmt w:val="decimal"/>
      <w:lvlText w:val="(%1)"/>
      <w:lvlJc w:val="left"/>
      <w:pPr>
        <w:ind w:left="403" w:hanging="389"/>
        <w:jc w:val="left"/>
      </w:pPr>
      <w:rPr>
        <w:rFonts w:hint="default" w:ascii="Times New Roman" w:hAnsi="Times New Roman" w:eastAsia="Times New Roman" w:cs="Times New Roman"/>
        <w:spacing w:val="-12"/>
        <w:w w:val="99"/>
        <w:sz w:val="24"/>
        <w:szCs w:val="24"/>
        <w:lang w:val="ro-RO" w:eastAsia="en-US" w:bidi="ar-SA"/>
      </w:rPr>
    </w:lvl>
    <w:lvl w:ilvl="1">
      <w:start w:val="1"/>
      <w:numFmt w:val="lowerLetter"/>
      <w:lvlText w:val="%2."/>
      <w:lvlJc w:val="left"/>
      <w:pPr>
        <w:ind w:left="403" w:hanging="284"/>
        <w:jc w:val="left"/>
      </w:pPr>
      <w:rPr>
        <w:rFonts w:hint="default" w:ascii="Times New Roman" w:hAnsi="Times New Roman" w:eastAsia="Times New Roman" w:cs="Times New Roman"/>
        <w:spacing w:val="-16"/>
        <w:w w:val="52"/>
        <w:sz w:val="24"/>
        <w:szCs w:val="24"/>
        <w:lang w:val="ro-RO" w:eastAsia="en-US" w:bidi="ar-SA"/>
      </w:rPr>
    </w:lvl>
    <w:lvl w:ilvl="2">
      <w:start w:val="0"/>
      <w:numFmt w:val="bullet"/>
      <w:lvlText w:val="•"/>
      <w:lvlJc w:val="left"/>
      <w:pPr>
        <w:ind w:left="2467" w:hanging="284"/>
      </w:pPr>
      <w:rPr>
        <w:rFonts w:hint="default"/>
        <w:lang w:val="ro-RO" w:eastAsia="en-US" w:bidi="ar-SA"/>
      </w:rPr>
    </w:lvl>
    <w:lvl w:ilvl="3">
      <w:start w:val="0"/>
      <w:numFmt w:val="bullet"/>
      <w:lvlText w:val="•"/>
      <w:lvlJc w:val="left"/>
      <w:pPr>
        <w:ind w:left="3501" w:hanging="284"/>
      </w:pPr>
      <w:rPr>
        <w:rFonts w:hint="default"/>
        <w:lang w:val="ro-RO" w:eastAsia="en-US" w:bidi="ar-SA"/>
      </w:rPr>
    </w:lvl>
    <w:lvl w:ilvl="4">
      <w:start w:val="0"/>
      <w:numFmt w:val="bullet"/>
      <w:lvlText w:val="•"/>
      <w:lvlJc w:val="left"/>
      <w:pPr>
        <w:ind w:left="4535" w:hanging="284"/>
      </w:pPr>
      <w:rPr>
        <w:rFonts w:hint="default"/>
        <w:lang w:val="ro-RO" w:eastAsia="en-US" w:bidi="ar-SA"/>
      </w:rPr>
    </w:lvl>
    <w:lvl w:ilvl="5">
      <w:start w:val="0"/>
      <w:numFmt w:val="bullet"/>
      <w:lvlText w:val="•"/>
      <w:lvlJc w:val="left"/>
      <w:pPr>
        <w:ind w:left="5569" w:hanging="284"/>
      </w:pPr>
      <w:rPr>
        <w:rFonts w:hint="default"/>
        <w:lang w:val="ro-RO" w:eastAsia="en-US" w:bidi="ar-SA"/>
      </w:rPr>
    </w:lvl>
    <w:lvl w:ilvl="6">
      <w:start w:val="0"/>
      <w:numFmt w:val="bullet"/>
      <w:lvlText w:val="•"/>
      <w:lvlJc w:val="left"/>
      <w:pPr>
        <w:ind w:left="6603" w:hanging="284"/>
      </w:pPr>
      <w:rPr>
        <w:rFonts w:hint="default"/>
        <w:lang w:val="ro-RO" w:eastAsia="en-US" w:bidi="ar-SA"/>
      </w:rPr>
    </w:lvl>
    <w:lvl w:ilvl="7">
      <w:start w:val="0"/>
      <w:numFmt w:val="bullet"/>
      <w:lvlText w:val="•"/>
      <w:lvlJc w:val="left"/>
      <w:pPr>
        <w:ind w:left="7637" w:hanging="284"/>
      </w:pPr>
      <w:rPr>
        <w:rFonts w:hint="default"/>
        <w:lang w:val="ro-RO" w:eastAsia="en-US" w:bidi="ar-SA"/>
      </w:rPr>
    </w:lvl>
    <w:lvl w:ilvl="8">
      <w:start w:val="0"/>
      <w:numFmt w:val="bullet"/>
      <w:lvlText w:val="•"/>
      <w:lvlJc w:val="left"/>
      <w:pPr>
        <w:ind w:left="8671" w:hanging="284"/>
      </w:pPr>
      <w:rPr>
        <w:rFonts w:hint="default"/>
        <w:lang w:val="ro-RO" w:eastAsia="en-US" w:bidi="ar-SA"/>
      </w:rPr>
    </w:lvl>
  </w:abstractNum>
  <w:abstractNum w:abstractNumId="12">
    <w:multiLevelType w:val="hybridMultilevel"/>
    <w:lvl w:ilvl="0">
      <w:start w:val="2"/>
      <w:numFmt w:val="decimal"/>
      <w:lvlText w:val="(%1)"/>
      <w:lvlJc w:val="left"/>
      <w:pPr>
        <w:ind w:left="403" w:hanging="411"/>
        <w:jc w:val="left"/>
      </w:pPr>
      <w:rPr>
        <w:rFonts w:hint="default" w:ascii="Times New Roman" w:hAnsi="Times New Roman" w:eastAsia="Times New Roman" w:cs="Times New Roman"/>
        <w:spacing w:val="-100"/>
        <w:w w:val="50"/>
        <w:sz w:val="24"/>
        <w:szCs w:val="24"/>
        <w:lang w:val="ro-RO" w:eastAsia="en-US" w:bidi="ar-SA"/>
      </w:rPr>
    </w:lvl>
    <w:lvl w:ilvl="1">
      <w:start w:val="0"/>
      <w:numFmt w:val="bullet"/>
      <w:lvlText w:val="•"/>
      <w:lvlJc w:val="left"/>
      <w:pPr>
        <w:ind w:left="1433" w:hanging="411"/>
      </w:pPr>
      <w:rPr>
        <w:rFonts w:hint="default"/>
        <w:lang w:val="ro-RO" w:eastAsia="en-US" w:bidi="ar-SA"/>
      </w:rPr>
    </w:lvl>
    <w:lvl w:ilvl="2">
      <w:start w:val="0"/>
      <w:numFmt w:val="bullet"/>
      <w:lvlText w:val="•"/>
      <w:lvlJc w:val="left"/>
      <w:pPr>
        <w:ind w:left="2467" w:hanging="411"/>
      </w:pPr>
      <w:rPr>
        <w:rFonts w:hint="default"/>
        <w:lang w:val="ro-RO" w:eastAsia="en-US" w:bidi="ar-SA"/>
      </w:rPr>
    </w:lvl>
    <w:lvl w:ilvl="3">
      <w:start w:val="0"/>
      <w:numFmt w:val="bullet"/>
      <w:lvlText w:val="•"/>
      <w:lvlJc w:val="left"/>
      <w:pPr>
        <w:ind w:left="3501" w:hanging="411"/>
      </w:pPr>
      <w:rPr>
        <w:rFonts w:hint="default"/>
        <w:lang w:val="ro-RO" w:eastAsia="en-US" w:bidi="ar-SA"/>
      </w:rPr>
    </w:lvl>
    <w:lvl w:ilvl="4">
      <w:start w:val="0"/>
      <w:numFmt w:val="bullet"/>
      <w:lvlText w:val="•"/>
      <w:lvlJc w:val="left"/>
      <w:pPr>
        <w:ind w:left="4535" w:hanging="411"/>
      </w:pPr>
      <w:rPr>
        <w:rFonts w:hint="default"/>
        <w:lang w:val="ro-RO" w:eastAsia="en-US" w:bidi="ar-SA"/>
      </w:rPr>
    </w:lvl>
    <w:lvl w:ilvl="5">
      <w:start w:val="0"/>
      <w:numFmt w:val="bullet"/>
      <w:lvlText w:val="•"/>
      <w:lvlJc w:val="left"/>
      <w:pPr>
        <w:ind w:left="5569" w:hanging="411"/>
      </w:pPr>
      <w:rPr>
        <w:rFonts w:hint="default"/>
        <w:lang w:val="ro-RO" w:eastAsia="en-US" w:bidi="ar-SA"/>
      </w:rPr>
    </w:lvl>
    <w:lvl w:ilvl="6">
      <w:start w:val="0"/>
      <w:numFmt w:val="bullet"/>
      <w:lvlText w:val="•"/>
      <w:lvlJc w:val="left"/>
      <w:pPr>
        <w:ind w:left="6603" w:hanging="411"/>
      </w:pPr>
      <w:rPr>
        <w:rFonts w:hint="default"/>
        <w:lang w:val="ro-RO" w:eastAsia="en-US" w:bidi="ar-SA"/>
      </w:rPr>
    </w:lvl>
    <w:lvl w:ilvl="7">
      <w:start w:val="0"/>
      <w:numFmt w:val="bullet"/>
      <w:lvlText w:val="•"/>
      <w:lvlJc w:val="left"/>
      <w:pPr>
        <w:ind w:left="7637" w:hanging="411"/>
      </w:pPr>
      <w:rPr>
        <w:rFonts w:hint="default"/>
        <w:lang w:val="ro-RO" w:eastAsia="en-US" w:bidi="ar-SA"/>
      </w:rPr>
    </w:lvl>
    <w:lvl w:ilvl="8">
      <w:start w:val="0"/>
      <w:numFmt w:val="bullet"/>
      <w:lvlText w:val="•"/>
      <w:lvlJc w:val="left"/>
      <w:pPr>
        <w:ind w:left="8671" w:hanging="411"/>
      </w:pPr>
      <w:rPr>
        <w:rFonts w:hint="default"/>
        <w:lang w:val="ro-RO" w:eastAsia="en-US" w:bidi="ar-SA"/>
      </w:rPr>
    </w:lvl>
  </w:abstractNum>
  <w:abstractNum w:abstractNumId="11">
    <w:multiLevelType w:val="hybridMultilevel"/>
    <w:lvl w:ilvl="0">
      <w:start w:val="2"/>
      <w:numFmt w:val="decimal"/>
      <w:lvlText w:val="(%1)"/>
      <w:lvlJc w:val="left"/>
      <w:pPr>
        <w:ind w:left="403" w:hanging="341"/>
        <w:jc w:val="left"/>
      </w:pPr>
      <w:rPr>
        <w:rFonts w:hint="default" w:ascii="Times New Roman" w:hAnsi="Times New Roman" w:eastAsia="Times New Roman" w:cs="Times New Roman"/>
        <w:spacing w:val="-30"/>
        <w:w w:val="52"/>
        <w:sz w:val="24"/>
        <w:szCs w:val="24"/>
        <w:lang w:val="ro-RO" w:eastAsia="en-US" w:bidi="ar-SA"/>
      </w:rPr>
    </w:lvl>
    <w:lvl w:ilvl="1">
      <w:start w:val="0"/>
      <w:numFmt w:val="bullet"/>
      <w:lvlText w:val="•"/>
      <w:lvlJc w:val="left"/>
      <w:pPr>
        <w:ind w:left="1433" w:hanging="341"/>
      </w:pPr>
      <w:rPr>
        <w:rFonts w:hint="default"/>
        <w:lang w:val="ro-RO" w:eastAsia="en-US" w:bidi="ar-SA"/>
      </w:rPr>
    </w:lvl>
    <w:lvl w:ilvl="2">
      <w:start w:val="0"/>
      <w:numFmt w:val="bullet"/>
      <w:lvlText w:val="•"/>
      <w:lvlJc w:val="left"/>
      <w:pPr>
        <w:ind w:left="2467" w:hanging="341"/>
      </w:pPr>
      <w:rPr>
        <w:rFonts w:hint="default"/>
        <w:lang w:val="ro-RO" w:eastAsia="en-US" w:bidi="ar-SA"/>
      </w:rPr>
    </w:lvl>
    <w:lvl w:ilvl="3">
      <w:start w:val="0"/>
      <w:numFmt w:val="bullet"/>
      <w:lvlText w:val="•"/>
      <w:lvlJc w:val="left"/>
      <w:pPr>
        <w:ind w:left="3501" w:hanging="341"/>
      </w:pPr>
      <w:rPr>
        <w:rFonts w:hint="default"/>
        <w:lang w:val="ro-RO" w:eastAsia="en-US" w:bidi="ar-SA"/>
      </w:rPr>
    </w:lvl>
    <w:lvl w:ilvl="4">
      <w:start w:val="0"/>
      <w:numFmt w:val="bullet"/>
      <w:lvlText w:val="•"/>
      <w:lvlJc w:val="left"/>
      <w:pPr>
        <w:ind w:left="4535" w:hanging="341"/>
      </w:pPr>
      <w:rPr>
        <w:rFonts w:hint="default"/>
        <w:lang w:val="ro-RO" w:eastAsia="en-US" w:bidi="ar-SA"/>
      </w:rPr>
    </w:lvl>
    <w:lvl w:ilvl="5">
      <w:start w:val="0"/>
      <w:numFmt w:val="bullet"/>
      <w:lvlText w:val="•"/>
      <w:lvlJc w:val="left"/>
      <w:pPr>
        <w:ind w:left="5569" w:hanging="341"/>
      </w:pPr>
      <w:rPr>
        <w:rFonts w:hint="default"/>
        <w:lang w:val="ro-RO" w:eastAsia="en-US" w:bidi="ar-SA"/>
      </w:rPr>
    </w:lvl>
    <w:lvl w:ilvl="6">
      <w:start w:val="0"/>
      <w:numFmt w:val="bullet"/>
      <w:lvlText w:val="•"/>
      <w:lvlJc w:val="left"/>
      <w:pPr>
        <w:ind w:left="6603" w:hanging="341"/>
      </w:pPr>
      <w:rPr>
        <w:rFonts w:hint="default"/>
        <w:lang w:val="ro-RO" w:eastAsia="en-US" w:bidi="ar-SA"/>
      </w:rPr>
    </w:lvl>
    <w:lvl w:ilvl="7">
      <w:start w:val="0"/>
      <w:numFmt w:val="bullet"/>
      <w:lvlText w:val="•"/>
      <w:lvlJc w:val="left"/>
      <w:pPr>
        <w:ind w:left="7637" w:hanging="341"/>
      </w:pPr>
      <w:rPr>
        <w:rFonts w:hint="default"/>
        <w:lang w:val="ro-RO" w:eastAsia="en-US" w:bidi="ar-SA"/>
      </w:rPr>
    </w:lvl>
    <w:lvl w:ilvl="8">
      <w:start w:val="0"/>
      <w:numFmt w:val="bullet"/>
      <w:lvlText w:val="•"/>
      <w:lvlJc w:val="left"/>
      <w:pPr>
        <w:ind w:left="8671" w:hanging="341"/>
      </w:pPr>
      <w:rPr>
        <w:rFonts w:hint="default"/>
        <w:lang w:val="ro-RO" w:eastAsia="en-US" w:bidi="ar-SA"/>
      </w:rPr>
    </w:lvl>
  </w:abstractNum>
  <w:abstractNum w:abstractNumId="10">
    <w:multiLevelType w:val="hybridMultilevel"/>
    <w:lvl w:ilvl="0">
      <w:start w:val="2"/>
      <w:numFmt w:val="decimal"/>
      <w:lvlText w:val="(%1)"/>
      <w:lvlJc w:val="left"/>
      <w:pPr>
        <w:ind w:left="403" w:hanging="425"/>
        <w:jc w:val="left"/>
      </w:pPr>
      <w:rPr>
        <w:rFonts w:hint="default" w:ascii="Times New Roman" w:hAnsi="Times New Roman" w:eastAsia="Times New Roman" w:cs="Times New Roman"/>
        <w:spacing w:val="-34"/>
        <w:w w:val="52"/>
        <w:sz w:val="24"/>
        <w:szCs w:val="24"/>
        <w:lang w:val="ro-RO" w:eastAsia="en-US" w:bidi="ar-SA"/>
      </w:rPr>
    </w:lvl>
    <w:lvl w:ilvl="1">
      <w:start w:val="0"/>
      <w:numFmt w:val="bullet"/>
      <w:lvlText w:val="•"/>
      <w:lvlJc w:val="left"/>
      <w:pPr>
        <w:ind w:left="1433" w:hanging="425"/>
      </w:pPr>
      <w:rPr>
        <w:rFonts w:hint="default"/>
        <w:lang w:val="ro-RO" w:eastAsia="en-US" w:bidi="ar-SA"/>
      </w:rPr>
    </w:lvl>
    <w:lvl w:ilvl="2">
      <w:start w:val="0"/>
      <w:numFmt w:val="bullet"/>
      <w:lvlText w:val="•"/>
      <w:lvlJc w:val="left"/>
      <w:pPr>
        <w:ind w:left="2467" w:hanging="425"/>
      </w:pPr>
      <w:rPr>
        <w:rFonts w:hint="default"/>
        <w:lang w:val="ro-RO" w:eastAsia="en-US" w:bidi="ar-SA"/>
      </w:rPr>
    </w:lvl>
    <w:lvl w:ilvl="3">
      <w:start w:val="0"/>
      <w:numFmt w:val="bullet"/>
      <w:lvlText w:val="•"/>
      <w:lvlJc w:val="left"/>
      <w:pPr>
        <w:ind w:left="3501" w:hanging="425"/>
      </w:pPr>
      <w:rPr>
        <w:rFonts w:hint="default"/>
        <w:lang w:val="ro-RO" w:eastAsia="en-US" w:bidi="ar-SA"/>
      </w:rPr>
    </w:lvl>
    <w:lvl w:ilvl="4">
      <w:start w:val="0"/>
      <w:numFmt w:val="bullet"/>
      <w:lvlText w:val="•"/>
      <w:lvlJc w:val="left"/>
      <w:pPr>
        <w:ind w:left="4535" w:hanging="425"/>
      </w:pPr>
      <w:rPr>
        <w:rFonts w:hint="default"/>
        <w:lang w:val="ro-RO" w:eastAsia="en-US" w:bidi="ar-SA"/>
      </w:rPr>
    </w:lvl>
    <w:lvl w:ilvl="5">
      <w:start w:val="0"/>
      <w:numFmt w:val="bullet"/>
      <w:lvlText w:val="•"/>
      <w:lvlJc w:val="left"/>
      <w:pPr>
        <w:ind w:left="5569" w:hanging="425"/>
      </w:pPr>
      <w:rPr>
        <w:rFonts w:hint="default"/>
        <w:lang w:val="ro-RO" w:eastAsia="en-US" w:bidi="ar-SA"/>
      </w:rPr>
    </w:lvl>
    <w:lvl w:ilvl="6">
      <w:start w:val="0"/>
      <w:numFmt w:val="bullet"/>
      <w:lvlText w:val="•"/>
      <w:lvlJc w:val="left"/>
      <w:pPr>
        <w:ind w:left="6603" w:hanging="425"/>
      </w:pPr>
      <w:rPr>
        <w:rFonts w:hint="default"/>
        <w:lang w:val="ro-RO" w:eastAsia="en-US" w:bidi="ar-SA"/>
      </w:rPr>
    </w:lvl>
    <w:lvl w:ilvl="7">
      <w:start w:val="0"/>
      <w:numFmt w:val="bullet"/>
      <w:lvlText w:val="•"/>
      <w:lvlJc w:val="left"/>
      <w:pPr>
        <w:ind w:left="7637" w:hanging="425"/>
      </w:pPr>
      <w:rPr>
        <w:rFonts w:hint="default"/>
        <w:lang w:val="ro-RO" w:eastAsia="en-US" w:bidi="ar-SA"/>
      </w:rPr>
    </w:lvl>
    <w:lvl w:ilvl="8">
      <w:start w:val="0"/>
      <w:numFmt w:val="bullet"/>
      <w:lvlText w:val="•"/>
      <w:lvlJc w:val="left"/>
      <w:pPr>
        <w:ind w:left="8671" w:hanging="425"/>
      </w:pPr>
      <w:rPr>
        <w:rFonts w:hint="default"/>
        <w:lang w:val="ro-RO" w:eastAsia="en-US" w:bidi="ar-SA"/>
      </w:rPr>
    </w:lvl>
  </w:abstractNum>
  <w:abstractNum w:abstractNumId="9">
    <w:multiLevelType w:val="hybridMultilevel"/>
    <w:lvl w:ilvl="0">
      <w:start w:val="2"/>
      <w:numFmt w:val="decimal"/>
      <w:lvlText w:val="(%1)"/>
      <w:lvlJc w:val="left"/>
      <w:pPr>
        <w:ind w:left="403" w:hanging="588"/>
        <w:jc w:val="left"/>
      </w:pPr>
      <w:rPr>
        <w:rFonts w:hint="default" w:ascii="Times New Roman" w:hAnsi="Times New Roman" w:eastAsia="Times New Roman" w:cs="Times New Roman"/>
        <w:spacing w:val="-8"/>
        <w:w w:val="52"/>
        <w:sz w:val="24"/>
        <w:szCs w:val="24"/>
        <w:lang w:val="ro-RO" w:eastAsia="en-US" w:bidi="ar-SA"/>
      </w:rPr>
    </w:lvl>
    <w:lvl w:ilvl="1">
      <w:start w:val="0"/>
      <w:numFmt w:val="bullet"/>
      <w:lvlText w:val="•"/>
      <w:lvlJc w:val="left"/>
      <w:pPr>
        <w:ind w:left="1433" w:hanging="588"/>
      </w:pPr>
      <w:rPr>
        <w:rFonts w:hint="default"/>
        <w:lang w:val="ro-RO" w:eastAsia="en-US" w:bidi="ar-SA"/>
      </w:rPr>
    </w:lvl>
    <w:lvl w:ilvl="2">
      <w:start w:val="0"/>
      <w:numFmt w:val="bullet"/>
      <w:lvlText w:val="•"/>
      <w:lvlJc w:val="left"/>
      <w:pPr>
        <w:ind w:left="2467" w:hanging="588"/>
      </w:pPr>
      <w:rPr>
        <w:rFonts w:hint="default"/>
        <w:lang w:val="ro-RO" w:eastAsia="en-US" w:bidi="ar-SA"/>
      </w:rPr>
    </w:lvl>
    <w:lvl w:ilvl="3">
      <w:start w:val="0"/>
      <w:numFmt w:val="bullet"/>
      <w:lvlText w:val="•"/>
      <w:lvlJc w:val="left"/>
      <w:pPr>
        <w:ind w:left="3501" w:hanging="588"/>
      </w:pPr>
      <w:rPr>
        <w:rFonts w:hint="default"/>
        <w:lang w:val="ro-RO" w:eastAsia="en-US" w:bidi="ar-SA"/>
      </w:rPr>
    </w:lvl>
    <w:lvl w:ilvl="4">
      <w:start w:val="0"/>
      <w:numFmt w:val="bullet"/>
      <w:lvlText w:val="•"/>
      <w:lvlJc w:val="left"/>
      <w:pPr>
        <w:ind w:left="4535" w:hanging="588"/>
      </w:pPr>
      <w:rPr>
        <w:rFonts w:hint="default"/>
        <w:lang w:val="ro-RO" w:eastAsia="en-US" w:bidi="ar-SA"/>
      </w:rPr>
    </w:lvl>
    <w:lvl w:ilvl="5">
      <w:start w:val="0"/>
      <w:numFmt w:val="bullet"/>
      <w:lvlText w:val="•"/>
      <w:lvlJc w:val="left"/>
      <w:pPr>
        <w:ind w:left="5569" w:hanging="588"/>
      </w:pPr>
      <w:rPr>
        <w:rFonts w:hint="default"/>
        <w:lang w:val="ro-RO" w:eastAsia="en-US" w:bidi="ar-SA"/>
      </w:rPr>
    </w:lvl>
    <w:lvl w:ilvl="6">
      <w:start w:val="0"/>
      <w:numFmt w:val="bullet"/>
      <w:lvlText w:val="•"/>
      <w:lvlJc w:val="left"/>
      <w:pPr>
        <w:ind w:left="6603" w:hanging="588"/>
      </w:pPr>
      <w:rPr>
        <w:rFonts w:hint="default"/>
        <w:lang w:val="ro-RO" w:eastAsia="en-US" w:bidi="ar-SA"/>
      </w:rPr>
    </w:lvl>
    <w:lvl w:ilvl="7">
      <w:start w:val="0"/>
      <w:numFmt w:val="bullet"/>
      <w:lvlText w:val="•"/>
      <w:lvlJc w:val="left"/>
      <w:pPr>
        <w:ind w:left="7637" w:hanging="588"/>
      </w:pPr>
      <w:rPr>
        <w:rFonts w:hint="default"/>
        <w:lang w:val="ro-RO" w:eastAsia="en-US" w:bidi="ar-SA"/>
      </w:rPr>
    </w:lvl>
    <w:lvl w:ilvl="8">
      <w:start w:val="0"/>
      <w:numFmt w:val="bullet"/>
      <w:lvlText w:val="•"/>
      <w:lvlJc w:val="left"/>
      <w:pPr>
        <w:ind w:left="8671" w:hanging="588"/>
      </w:pPr>
      <w:rPr>
        <w:rFonts w:hint="default"/>
        <w:lang w:val="ro-RO" w:eastAsia="en-US" w:bidi="ar-SA"/>
      </w:rPr>
    </w:lvl>
  </w:abstractNum>
  <w:abstractNum w:abstractNumId="8">
    <w:multiLevelType w:val="hybridMultilevel"/>
    <w:lvl w:ilvl="0">
      <w:start w:val="2"/>
      <w:numFmt w:val="decimal"/>
      <w:lvlText w:val="(%1)"/>
      <w:lvlJc w:val="left"/>
      <w:pPr>
        <w:ind w:left="403" w:hanging="425"/>
        <w:jc w:val="left"/>
      </w:pPr>
      <w:rPr>
        <w:rFonts w:hint="default"/>
        <w:w w:val="100"/>
        <w:lang w:val="ro-RO" w:eastAsia="en-US" w:bidi="ar-SA"/>
      </w:rPr>
    </w:lvl>
    <w:lvl w:ilvl="1">
      <w:start w:val="1"/>
      <w:numFmt w:val="lowerLetter"/>
      <w:lvlText w:val="%2."/>
      <w:lvlJc w:val="left"/>
      <w:pPr>
        <w:ind w:left="1560" w:hanging="447"/>
        <w:jc w:val="left"/>
      </w:pPr>
      <w:rPr>
        <w:rFonts w:hint="default" w:ascii="Times New Roman" w:hAnsi="Times New Roman" w:eastAsia="Times New Roman" w:cs="Times New Roman"/>
        <w:spacing w:val="-2"/>
        <w:w w:val="35"/>
        <w:sz w:val="24"/>
        <w:szCs w:val="24"/>
        <w:lang w:val="ro-RO" w:eastAsia="en-US" w:bidi="ar-SA"/>
      </w:rPr>
    </w:lvl>
    <w:lvl w:ilvl="2">
      <w:start w:val="0"/>
      <w:numFmt w:val="bullet"/>
      <w:lvlText w:val="•"/>
      <w:lvlJc w:val="left"/>
      <w:pPr>
        <w:ind w:left="2579" w:hanging="447"/>
      </w:pPr>
      <w:rPr>
        <w:rFonts w:hint="default"/>
        <w:lang w:val="ro-RO" w:eastAsia="en-US" w:bidi="ar-SA"/>
      </w:rPr>
    </w:lvl>
    <w:lvl w:ilvl="3">
      <w:start w:val="0"/>
      <w:numFmt w:val="bullet"/>
      <w:lvlText w:val="•"/>
      <w:lvlJc w:val="left"/>
      <w:pPr>
        <w:ind w:left="3599" w:hanging="447"/>
      </w:pPr>
      <w:rPr>
        <w:rFonts w:hint="default"/>
        <w:lang w:val="ro-RO" w:eastAsia="en-US" w:bidi="ar-SA"/>
      </w:rPr>
    </w:lvl>
    <w:lvl w:ilvl="4">
      <w:start w:val="0"/>
      <w:numFmt w:val="bullet"/>
      <w:lvlText w:val="•"/>
      <w:lvlJc w:val="left"/>
      <w:pPr>
        <w:ind w:left="4619" w:hanging="447"/>
      </w:pPr>
      <w:rPr>
        <w:rFonts w:hint="default"/>
        <w:lang w:val="ro-RO" w:eastAsia="en-US" w:bidi="ar-SA"/>
      </w:rPr>
    </w:lvl>
    <w:lvl w:ilvl="5">
      <w:start w:val="0"/>
      <w:numFmt w:val="bullet"/>
      <w:lvlText w:val="•"/>
      <w:lvlJc w:val="left"/>
      <w:pPr>
        <w:ind w:left="5639" w:hanging="447"/>
      </w:pPr>
      <w:rPr>
        <w:rFonts w:hint="default"/>
        <w:lang w:val="ro-RO" w:eastAsia="en-US" w:bidi="ar-SA"/>
      </w:rPr>
    </w:lvl>
    <w:lvl w:ilvl="6">
      <w:start w:val="0"/>
      <w:numFmt w:val="bullet"/>
      <w:lvlText w:val="•"/>
      <w:lvlJc w:val="left"/>
      <w:pPr>
        <w:ind w:left="6659" w:hanging="447"/>
      </w:pPr>
      <w:rPr>
        <w:rFonts w:hint="default"/>
        <w:lang w:val="ro-RO" w:eastAsia="en-US" w:bidi="ar-SA"/>
      </w:rPr>
    </w:lvl>
    <w:lvl w:ilvl="7">
      <w:start w:val="0"/>
      <w:numFmt w:val="bullet"/>
      <w:lvlText w:val="•"/>
      <w:lvlJc w:val="left"/>
      <w:pPr>
        <w:ind w:left="7679" w:hanging="447"/>
      </w:pPr>
      <w:rPr>
        <w:rFonts w:hint="default"/>
        <w:lang w:val="ro-RO" w:eastAsia="en-US" w:bidi="ar-SA"/>
      </w:rPr>
    </w:lvl>
    <w:lvl w:ilvl="8">
      <w:start w:val="0"/>
      <w:numFmt w:val="bullet"/>
      <w:lvlText w:val="•"/>
      <w:lvlJc w:val="left"/>
      <w:pPr>
        <w:ind w:left="8699" w:hanging="447"/>
      </w:pPr>
      <w:rPr>
        <w:rFonts w:hint="default"/>
        <w:lang w:val="ro-RO" w:eastAsia="en-US" w:bidi="ar-SA"/>
      </w:rPr>
    </w:lvl>
  </w:abstractNum>
  <w:abstractNum w:abstractNumId="7">
    <w:multiLevelType w:val="hybridMultilevel"/>
    <w:lvl w:ilvl="0">
      <w:start w:val="2"/>
      <w:numFmt w:val="decimal"/>
      <w:lvlText w:val="(%1)"/>
      <w:lvlJc w:val="left"/>
      <w:pPr>
        <w:ind w:left="547" w:hanging="588"/>
        <w:jc w:val="left"/>
      </w:pPr>
      <w:rPr>
        <w:rFonts w:hint="default"/>
        <w:w w:val="100"/>
        <w:lang w:val="ro-RO" w:eastAsia="en-US" w:bidi="ar-SA"/>
      </w:rPr>
    </w:lvl>
    <w:lvl w:ilvl="1">
      <w:start w:val="1"/>
      <w:numFmt w:val="lowerLetter"/>
      <w:lvlText w:val="%2."/>
      <w:lvlJc w:val="left"/>
      <w:pPr>
        <w:ind w:left="2280" w:hanging="317"/>
        <w:jc w:val="left"/>
      </w:pPr>
      <w:rPr>
        <w:rFonts w:hint="default" w:ascii="Times New Roman" w:hAnsi="Times New Roman" w:eastAsia="Times New Roman" w:cs="Times New Roman"/>
        <w:spacing w:val="-29"/>
        <w:w w:val="99"/>
        <w:sz w:val="24"/>
        <w:szCs w:val="24"/>
        <w:lang w:val="ro-RO" w:eastAsia="en-US" w:bidi="ar-SA"/>
      </w:rPr>
    </w:lvl>
    <w:lvl w:ilvl="2">
      <w:start w:val="0"/>
      <w:numFmt w:val="bullet"/>
      <w:lvlText w:val="•"/>
      <w:lvlJc w:val="left"/>
      <w:pPr>
        <w:ind w:left="2280" w:hanging="317"/>
      </w:pPr>
      <w:rPr>
        <w:rFonts w:hint="default"/>
        <w:lang w:val="ro-RO" w:eastAsia="en-US" w:bidi="ar-SA"/>
      </w:rPr>
    </w:lvl>
    <w:lvl w:ilvl="3">
      <w:start w:val="0"/>
      <w:numFmt w:val="bullet"/>
      <w:lvlText w:val="•"/>
      <w:lvlJc w:val="left"/>
      <w:pPr>
        <w:ind w:left="3337" w:hanging="317"/>
      </w:pPr>
      <w:rPr>
        <w:rFonts w:hint="default"/>
        <w:lang w:val="ro-RO" w:eastAsia="en-US" w:bidi="ar-SA"/>
      </w:rPr>
    </w:lvl>
    <w:lvl w:ilvl="4">
      <w:start w:val="0"/>
      <w:numFmt w:val="bullet"/>
      <w:lvlText w:val="•"/>
      <w:lvlJc w:val="left"/>
      <w:pPr>
        <w:ind w:left="4394" w:hanging="317"/>
      </w:pPr>
      <w:rPr>
        <w:rFonts w:hint="default"/>
        <w:lang w:val="ro-RO" w:eastAsia="en-US" w:bidi="ar-SA"/>
      </w:rPr>
    </w:lvl>
    <w:lvl w:ilvl="5">
      <w:start w:val="0"/>
      <w:numFmt w:val="bullet"/>
      <w:lvlText w:val="•"/>
      <w:lvlJc w:val="left"/>
      <w:pPr>
        <w:ind w:left="5452" w:hanging="317"/>
      </w:pPr>
      <w:rPr>
        <w:rFonts w:hint="default"/>
        <w:lang w:val="ro-RO" w:eastAsia="en-US" w:bidi="ar-SA"/>
      </w:rPr>
    </w:lvl>
    <w:lvl w:ilvl="6">
      <w:start w:val="0"/>
      <w:numFmt w:val="bullet"/>
      <w:lvlText w:val="•"/>
      <w:lvlJc w:val="left"/>
      <w:pPr>
        <w:ind w:left="6509" w:hanging="317"/>
      </w:pPr>
      <w:rPr>
        <w:rFonts w:hint="default"/>
        <w:lang w:val="ro-RO" w:eastAsia="en-US" w:bidi="ar-SA"/>
      </w:rPr>
    </w:lvl>
    <w:lvl w:ilvl="7">
      <w:start w:val="0"/>
      <w:numFmt w:val="bullet"/>
      <w:lvlText w:val="•"/>
      <w:lvlJc w:val="left"/>
      <w:pPr>
        <w:ind w:left="7567" w:hanging="317"/>
      </w:pPr>
      <w:rPr>
        <w:rFonts w:hint="default"/>
        <w:lang w:val="ro-RO" w:eastAsia="en-US" w:bidi="ar-SA"/>
      </w:rPr>
    </w:lvl>
    <w:lvl w:ilvl="8">
      <w:start w:val="0"/>
      <w:numFmt w:val="bullet"/>
      <w:lvlText w:val="•"/>
      <w:lvlJc w:val="left"/>
      <w:pPr>
        <w:ind w:left="8624" w:hanging="317"/>
      </w:pPr>
      <w:rPr>
        <w:rFonts w:hint="default"/>
        <w:lang w:val="ro-RO" w:eastAsia="en-US" w:bidi="ar-SA"/>
      </w:rPr>
    </w:lvl>
  </w:abstractNum>
  <w:abstractNum w:abstractNumId="6">
    <w:multiLevelType w:val="hybridMultilevel"/>
    <w:lvl w:ilvl="0">
      <w:start w:val="2"/>
      <w:numFmt w:val="decimal"/>
      <w:lvlText w:val="(%1)"/>
      <w:lvlJc w:val="left"/>
      <w:pPr>
        <w:ind w:left="1560" w:hanging="588"/>
        <w:jc w:val="left"/>
      </w:pPr>
      <w:rPr>
        <w:rFonts w:hint="default" w:ascii="Times New Roman" w:hAnsi="Times New Roman" w:eastAsia="Times New Roman" w:cs="Times New Roman"/>
        <w:spacing w:val="-2"/>
        <w:w w:val="99"/>
        <w:sz w:val="24"/>
        <w:szCs w:val="24"/>
        <w:lang w:val="ro-RO" w:eastAsia="en-US" w:bidi="ar-SA"/>
      </w:rPr>
    </w:lvl>
    <w:lvl w:ilvl="1">
      <w:start w:val="1"/>
      <w:numFmt w:val="decimal"/>
      <w:lvlText w:val="%2."/>
      <w:lvlJc w:val="left"/>
      <w:pPr>
        <w:ind w:left="1560" w:hanging="308"/>
        <w:jc w:val="left"/>
      </w:pPr>
      <w:rPr>
        <w:rFonts w:hint="default" w:ascii="Times New Roman" w:hAnsi="Times New Roman" w:eastAsia="Times New Roman" w:cs="Times New Roman"/>
        <w:spacing w:val="-2"/>
        <w:w w:val="52"/>
        <w:sz w:val="24"/>
        <w:szCs w:val="24"/>
        <w:lang w:val="ro-RO" w:eastAsia="en-US" w:bidi="ar-SA"/>
      </w:rPr>
    </w:lvl>
    <w:lvl w:ilvl="2">
      <w:start w:val="0"/>
      <w:numFmt w:val="bullet"/>
      <w:lvlText w:val="•"/>
      <w:lvlJc w:val="left"/>
      <w:pPr>
        <w:ind w:left="3395" w:hanging="308"/>
      </w:pPr>
      <w:rPr>
        <w:rFonts w:hint="default"/>
        <w:lang w:val="ro-RO" w:eastAsia="en-US" w:bidi="ar-SA"/>
      </w:rPr>
    </w:lvl>
    <w:lvl w:ilvl="3">
      <w:start w:val="0"/>
      <w:numFmt w:val="bullet"/>
      <w:lvlText w:val="•"/>
      <w:lvlJc w:val="left"/>
      <w:pPr>
        <w:ind w:left="4313" w:hanging="308"/>
      </w:pPr>
      <w:rPr>
        <w:rFonts w:hint="default"/>
        <w:lang w:val="ro-RO" w:eastAsia="en-US" w:bidi="ar-SA"/>
      </w:rPr>
    </w:lvl>
    <w:lvl w:ilvl="4">
      <w:start w:val="0"/>
      <w:numFmt w:val="bullet"/>
      <w:lvlText w:val="•"/>
      <w:lvlJc w:val="left"/>
      <w:pPr>
        <w:ind w:left="5231" w:hanging="308"/>
      </w:pPr>
      <w:rPr>
        <w:rFonts w:hint="default"/>
        <w:lang w:val="ro-RO" w:eastAsia="en-US" w:bidi="ar-SA"/>
      </w:rPr>
    </w:lvl>
    <w:lvl w:ilvl="5">
      <w:start w:val="0"/>
      <w:numFmt w:val="bullet"/>
      <w:lvlText w:val="•"/>
      <w:lvlJc w:val="left"/>
      <w:pPr>
        <w:ind w:left="6149" w:hanging="308"/>
      </w:pPr>
      <w:rPr>
        <w:rFonts w:hint="default"/>
        <w:lang w:val="ro-RO" w:eastAsia="en-US" w:bidi="ar-SA"/>
      </w:rPr>
    </w:lvl>
    <w:lvl w:ilvl="6">
      <w:start w:val="0"/>
      <w:numFmt w:val="bullet"/>
      <w:lvlText w:val="•"/>
      <w:lvlJc w:val="left"/>
      <w:pPr>
        <w:ind w:left="7067" w:hanging="308"/>
      </w:pPr>
      <w:rPr>
        <w:rFonts w:hint="default"/>
        <w:lang w:val="ro-RO" w:eastAsia="en-US" w:bidi="ar-SA"/>
      </w:rPr>
    </w:lvl>
    <w:lvl w:ilvl="7">
      <w:start w:val="0"/>
      <w:numFmt w:val="bullet"/>
      <w:lvlText w:val="•"/>
      <w:lvlJc w:val="left"/>
      <w:pPr>
        <w:ind w:left="7985" w:hanging="308"/>
      </w:pPr>
      <w:rPr>
        <w:rFonts w:hint="default"/>
        <w:lang w:val="ro-RO" w:eastAsia="en-US" w:bidi="ar-SA"/>
      </w:rPr>
    </w:lvl>
    <w:lvl w:ilvl="8">
      <w:start w:val="0"/>
      <w:numFmt w:val="bullet"/>
      <w:lvlText w:val="•"/>
      <w:lvlJc w:val="left"/>
      <w:pPr>
        <w:ind w:left="8903" w:hanging="308"/>
      </w:pPr>
      <w:rPr>
        <w:rFonts w:hint="default"/>
        <w:lang w:val="ro-RO" w:eastAsia="en-US" w:bidi="ar-SA"/>
      </w:rPr>
    </w:lvl>
  </w:abstractNum>
  <w:abstractNum w:abstractNumId="5">
    <w:multiLevelType w:val="hybridMultilevel"/>
    <w:lvl w:ilvl="0">
      <w:start w:val="2"/>
      <w:numFmt w:val="decimal"/>
      <w:lvlText w:val="(%1)"/>
      <w:lvlJc w:val="left"/>
      <w:pPr>
        <w:ind w:left="403" w:hanging="504"/>
        <w:jc w:val="left"/>
      </w:pPr>
      <w:rPr>
        <w:rFonts w:hint="default" w:ascii="Times New Roman" w:hAnsi="Times New Roman" w:eastAsia="Times New Roman" w:cs="Times New Roman"/>
        <w:spacing w:val="-16"/>
        <w:w w:val="99"/>
        <w:sz w:val="24"/>
        <w:szCs w:val="24"/>
        <w:lang w:val="ro-RO" w:eastAsia="en-US" w:bidi="ar-SA"/>
      </w:rPr>
    </w:lvl>
    <w:lvl w:ilvl="1">
      <w:start w:val="0"/>
      <w:numFmt w:val="bullet"/>
      <w:lvlText w:val="•"/>
      <w:lvlJc w:val="left"/>
      <w:pPr>
        <w:ind w:left="1433" w:hanging="504"/>
      </w:pPr>
      <w:rPr>
        <w:rFonts w:hint="default"/>
        <w:lang w:val="ro-RO" w:eastAsia="en-US" w:bidi="ar-SA"/>
      </w:rPr>
    </w:lvl>
    <w:lvl w:ilvl="2">
      <w:start w:val="0"/>
      <w:numFmt w:val="bullet"/>
      <w:lvlText w:val="•"/>
      <w:lvlJc w:val="left"/>
      <w:pPr>
        <w:ind w:left="2467" w:hanging="504"/>
      </w:pPr>
      <w:rPr>
        <w:rFonts w:hint="default"/>
        <w:lang w:val="ro-RO" w:eastAsia="en-US" w:bidi="ar-SA"/>
      </w:rPr>
    </w:lvl>
    <w:lvl w:ilvl="3">
      <w:start w:val="0"/>
      <w:numFmt w:val="bullet"/>
      <w:lvlText w:val="•"/>
      <w:lvlJc w:val="left"/>
      <w:pPr>
        <w:ind w:left="3501" w:hanging="504"/>
      </w:pPr>
      <w:rPr>
        <w:rFonts w:hint="default"/>
        <w:lang w:val="ro-RO" w:eastAsia="en-US" w:bidi="ar-SA"/>
      </w:rPr>
    </w:lvl>
    <w:lvl w:ilvl="4">
      <w:start w:val="0"/>
      <w:numFmt w:val="bullet"/>
      <w:lvlText w:val="•"/>
      <w:lvlJc w:val="left"/>
      <w:pPr>
        <w:ind w:left="4535" w:hanging="504"/>
      </w:pPr>
      <w:rPr>
        <w:rFonts w:hint="default"/>
        <w:lang w:val="ro-RO" w:eastAsia="en-US" w:bidi="ar-SA"/>
      </w:rPr>
    </w:lvl>
    <w:lvl w:ilvl="5">
      <w:start w:val="0"/>
      <w:numFmt w:val="bullet"/>
      <w:lvlText w:val="•"/>
      <w:lvlJc w:val="left"/>
      <w:pPr>
        <w:ind w:left="5569" w:hanging="504"/>
      </w:pPr>
      <w:rPr>
        <w:rFonts w:hint="default"/>
        <w:lang w:val="ro-RO" w:eastAsia="en-US" w:bidi="ar-SA"/>
      </w:rPr>
    </w:lvl>
    <w:lvl w:ilvl="6">
      <w:start w:val="0"/>
      <w:numFmt w:val="bullet"/>
      <w:lvlText w:val="•"/>
      <w:lvlJc w:val="left"/>
      <w:pPr>
        <w:ind w:left="6603" w:hanging="504"/>
      </w:pPr>
      <w:rPr>
        <w:rFonts w:hint="default"/>
        <w:lang w:val="ro-RO" w:eastAsia="en-US" w:bidi="ar-SA"/>
      </w:rPr>
    </w:lvl>
    <w:lvl w:ilvl="7">
      <w:start w:val="0"/>
      <w:numFmt w:val="bullet"/>
      <w:lvlText w:val="•"/>
      <w:lvlJc w:val="left"/>
      <w:pPr>
        <w:ind w:left="7637" w:hanging="504"/>
      </w:pPr>
      <w:rPr>
        <w:rFonts w:hint="default"/>
        <w:lang w:val="ro-RO" w:eastAsia="en-US" w:bidi="ar-SA"/>
      </w:rPr>
    </w:lvl>
    <w:lvl w:ilvl="8">
      <w:start w:val="0"/>
      <w:numFmt w:val="bullet"/>
      <w:lvlText w:val="•"/>
      <w:lvlJc w:val="left"/>
      <w:pPr>
        <w:ind w:left="8671" w:hanging="504"/>
      </w:pPr>
      <w:rPr>
        <w:rFonts w:hint="default"/>
        <w:lang w:val="ro-RO" w:eastAsia="en-US" w:bidi="ar-SA"/>
      </w:rPr>
    </w:lvl>
  </w:abstractNum>
  <w:abstractNum w:abstractNumId="4">
    <w:multiLevelType w:val="hybridMultilevel"/>
    <w:lvl w:ilvl="0">
      <w:start w:val="2"/>
      <w:numFmt w:val="decimal"/>
      <w:lvlText w:val="(%1)"/>
      <w:lvlJc w:val="left"/>
      <w:pPr>
        <w:ind w:left="403" w:hanging="444"/>
        <w:jc w:val="left"/>
      </w:pPr>
      <w:rPr>
        <w:rFonts w:hint="default" w:ascii="Times New Roman" w:hAnsi="Times New Roman" w:eastAsia="Times New Roman" w:cs="Times New Roman"/>
        <w:spacing w:val="-16"/>
        <w:w w:val="52"/>
        <w:sz w:val="24"/>
        <w:szCs w:val="24"/>
        <w:lang w:val="ro-RO" w:eastAsia="en-US" w:bidi="ar-SA"/>
      </w:rPr>
    </w:lvl>
    <w:lvl w:ilvl="1">
      <w:start w:val="0"/>
      <w:numFmt w:val="bullet"/>
      <w:lvlText w:val="•"/>
      <w:lvlJc w:val="left"/>
      <w:pPr>
        <w:ind w:left="1433" w:hanging="444"/>
      </w:pPr>
      <w:rPr>
        <w:rFonts w:hint="default"/>
        <w:lang w:val="ro-RO" w:eastAsia="en-US" w:bidi="ar-SA"/>
      </w:rPr>
    </w:lvl>
    <w:lvl w:ilvl="2">
      <w:start w:val="0"/>
      <w:numFmt w:val="bullet"/>
      <w:lvlText w:val="•"/>
      <w:lvlJc w:val="left"/>
      <w:pPr>
        <w:ind w:left="2467" w:hanging="444"/>
      </w:pPr>
      <w:rPr>
        <w:rFonts w:hint="default"/>
        <w:lang w:val="ro-RO" w:eastAsia="en-US" w:bidi="ar-SA"/>
      </w:rPr>
    </w:lvl>
    <w:lvl w:ilvl="3">
      <w:start w:val="0"/>
      <w:numFmt w:val="bullet"/>
      <w:lvlText w:val="•"/>
      <w:lvlJc w:val="left"/>
      <w:pPr>
        <w:ind w:left="3501" w:hanging="444"/>
      </w:pPr>
      <w:rPr>
        <w:rFonts w:hint="default"/>
        <w:lang w:val="ro-RO" w:eastAsia="en-US" w:bidi="ar-SA"/>
      </w:rPr>
    </w:lvl>
    <w:lvl w:ilvl="4">
      <w:start w:val="0"/>
      <w:numFmt w:val="bullet"/>
      <w:lvlText w:val="•"/>
      <w:lvlJc w:val="left"/>
      <w:pPr>
        <w:ind w:left="4535" w:hanging="444"/>
      </w:pPr>
      <w:rPr>
        <w:rFonts w:hint="default"/>
        <w:lang w:val="ro-RO" w:eastAsia="en-US" w:bidi="ar-SA"/>
      </w:rPr>
    </w:lvl>
    <w:lvl w:ilvl="5">
      <w:start w:val="0"/>
      <w:numFmt w:val="bullet"/>
      <w:lvlText w:val="•"/>
      <w:lvlJc w:val="left"/>
      <w:pPr>
        <w:ind w:left="5569" w:hanging="444"/>
      </w:pPr>
      <w:rPr>
        <w:rFonts w:hint="default"/>
        <w:lang w:val="ro-RO" w:eastAsia="en-US" w:bidi="ar-SA"/>
      </w:rPr>
    </w:lvl>
    <w:lvl w:ilvl="6">
      <w:start w:val="0"/>
      <w:numFmt w:val="bullet"/>
      <w:lvlText w:val="•"/>
      <w:lvlJc w:val="left"/>
      <w:pPr>
        <w:ind w:left="6603" w:hanging="444"/>
      </w:pPr>
      <w:rPr>
        <w:rFonts w:hint="default"/>
        <w:lang w:val="ro-RO" w:eastAsia="en-US" w:bidi="ar-SA"/>
      </w:rPr>
    </w:lvl>
    <w:lvl w:ilvl="7">
      <w:start w:val="0"/>
      <w:numFmt w:val="bullet"/>
      <w:lvlText w:val="•"/>
      <w:lvlJc w:val="left"/>
      <w:pPr>
        <w:ind w:left="7637" w:hanging="444"/>
      </w:pPr>
      <w:rPr>
        <w:rFonts w:hint="default"/>
        <w:lang w:val="ro-RO" w:eastAsia="en-US" w:bidi="ar-SA"/>
      </w:rPr>
    </w:lvl>
    <w:lvl w:ilvl="8">
      <w:start w:val="0"/>
      <w:numFmt w:val="bullet"/>
      <w:lvlText w:val="•"/>
      <w:lvlJc w:val="left"/>
      <w:pPr>
        <w:ind w:left="8671" w:hanging="444"/>
      </w:pPr>
      <w:rPr>
        <w:rFonts w:hint="default"/>
        <w:lang w:val="ro-RO" w:eastAsia="en-US" w:bidi="ar-SA"/>
      </w:rPr>
    </w:lvl>
  </w:abstractNum>
  <w:abstractNum w:abstractNumId="3">
    <w:multiLevelType w:val="hybridMultilevel"/>
    <w:lvl w:ilvl="0">
      <w:start w:val="2"/>
      <w:numFmt w:val="decimal"/>
      <w:lvlText w:val="(%1)"/>
      <w:lvlJc w:val="left"/>
      <w:pPr>
        <w:ind w:left="403" w:hanging="447"/>
        <w:jc w:val="left"/>
      </w:pPr>
      <w:rPr>
        <w:rFonts w:hint="default" w:ascii="Times New Roman" w:hAnsi="Times New Roman" w:eastAsia="Times New Roman" w:cs="Times New Roman"/>
        <w:spacing w:val="-14"/>
        <w:w w:val="52"/>
        <w:sz w:val="24"/>
        <w:szCs w:val="24"/>
        <w:lang w:val="ro-RO" w:eastAsia="en-US" w:bidi="ar-SA"/>
      </w:rPr>
    </w:lvl>
    <w:lvl w:ilvl="1">
      <w:start w:val="0"/>
      <w:numFmt w:val="bullet"/>
      <w:lvlText w:val="•"/>
      <w:lvlJc w:val="left"/>
      <w:pPr>
        <w:ind w:left="1433" w:hanging="447"/>
      </w:pPr>
      <w:rPr>
        <w:rFonts w:hint="default"/>
        <w:lang w:val="ro-RO" w:eastAsia="en-US" w:bidi="ar-SA"/>
      </w:rPr>
    </w:lvl>
    <w:lvl w:ilvl="2">
      <w:start w:val="0"/>
      <w:numFmt w:val="bullet"/>
      <w:lvlText w:val="•"/>
      <w:lvlJc w:val="left"/>
      <w:pPr>
        <w:ind w:left="2467" w:hanging="447"/>
      </w:pPr>
      <w:rPr>
        <w:rFonts w:hint="default"/>
        <w:lang w:val="ro-RO" w:eastAsia="en-US" w:bidi="ar-SA"/>
      </w:rPr>
    </w:lvl>
    <w:lvl w:ilvl="3">
      <w:start w:val="0"/>
      <w:numFmt w:val="bullet"/>
      <w:lvlText w:val="•"/>
      <w:lvlJc w:val="left"/>
      <w:pPr>
        <w:ind w:left="3501" w:hanging="447"/>
      </w:pPr>
      <w:rPr>
        <w:rFonts w:hint="default"/>
        <w:lang w:val="ro-RO" w:eastAsia="en-US" w:bidi="ar-SA"/>
      </w:rPr>
    </w:lvl>
    <w:lvl w:ilvl="4">
      <w:start w:val="0"/>
      <w:numFmt w:val="bullet"/>
      <w:lvlText w:val="•"/>
      <w:lvlJc w:val="left"/>
      <w:pPr>
        <w:ind w:left="4535" w:hanging="447"/>
      </w:pPr>
      <w:rPr>
        <w:rFonts w:hint="default"/>
        <w:lang w:val="ro-RO" w:eastAsia="en-US" w:bidi="ar-SA"/>
      </w:rPr>
    </w:lvl>
    <w:lvl w:ilvl="5">
      <w:start w:val="0"/>
      <w:numFmt w:val="bullet"/>
      <w:lvlText w:val="•"/>
      <w:lvlJc w:val="left"/>
      <w:pPr>
        <w:ind w:left="5569" w:hanging="447"/>
      </w:pPr>
      <w:rPr>
        <w:rFonts w:hint="default"/>
        <w:lang w:val="ro-RO" w:eastAsia="en-US" w:bidi="ar-SA"/>
      </w:rPr>
    </w:lvl>
    <w:lvl w:ilvl="6">
      <w:start w:val="0"/>
      <w:numFmt w:val="bullet"/>
      <w:lvlText w:val="•"/>
      <w:lvlJc w:val="left"/>
      <w:pPr>
        <w:ind w:left="6603" w:hanging="447"/>
      </w:pPr>
      <w:rPr>
        <w:rFonts w:hint="default"/>
        <w:lang w:val="ro-RO" w:eastAsia="en-US" w:bidi="ar-SA"/>
      </w:rPr>
    </w:lvl>
    <w:lvl w:ilvl="7">
      <w:start w:val="0"/>
      <w:numFmt w:val="bullet"/>
      <w:lvlText w:val="•"/>
      <w:lvlJc w:val="left"/>
      <w:pPr>
        <w:ind w:left="7637" w:hanging="447"/>
      </w:pPr>
      <w:rPr>
        <w:rFonts w:hint="default"/>
        <w:lang w:val="ro-RO" w:eastAsia="en-US" w:bidi="ar-SA"/>
      </w:rPr>
    </w:lvl>
    <w:lvl w:ilvl="8">
      <w:start w:val="0"/>
      <w:numFmt w:val="bullet"/>
      <w:lvlText w:val="•"/>
      <w:lvlJc w:val="left"/>
      <w:pPr>
        <w:ind w:left="8671" w:hanging="447"/>
      </w:pPr>
      <w:rPr>
        <w:rFonts w:hint="default"/>
        <w:lang w:val="ro-RO" w:eastAsia="en-US" w:bidi="ar-SA"/>
      </w:rPr>
    </w:lvl>
  </w:abstractNum>
  <w:abstractNum w:abstractNumId="2">
    <w:multiLevelType w:val="hybridMultilevel"/>
    <w:lvl w:ilvl="0">
      <w:start w:val="2"/>
      <w:numFmt w:val="decimal"/>
      <w:lvlText w:val="(%1)"/>
      <w:lvlJc w:val="left"/>
      <w:pPr>
        <w:ind w:left="403" w:hanging="418"/>
        <w:jc w:val="left"/>
      </w:pPr>
      <w:rPr>
        <w:rFonts w:hint="default" w:ascii="Times New Roman" w:hAnsi="Times New Roman" w:eastAsia="Times New Roman" w:cs="Times New Roman"/>
        <w:spacing w:val="-4"/>
        <w:w w:val="71"/>
        <w:sz w:val="24"/>
        <w:szCs w:val="24"/>
        <w:lang w:val="ro-RO" w:eastAsia="en-US" w:bidi="ar-SA"/>
      </w:rPr>
    </w:lvl>
    <w:lvl w:ilvl="1">
      <w:start w:val="1"/>
      <w:numFmt w:val="upperLetter"/>
      <w:lvlText w:val="%2."/>
      <w:lvlJc w:val="left"/>
      <w:pPr>
        <w:ind w:left="3200" w:hanging="341"/>
        <w:jc w:val="right"/>
      </w:pPr>
      <w:rPr>
        <w:rFonts w:hint="default" w:ascii="Times New Roman" w:hAnsi="Times New Roman" w:eastAsia="Times New Roman" w:cs="Times New Roman"/>
        <w:b/>
        <w:bCs/>
        <w:spacing w:val="-2"/>
        <w:w w:val="100"/>
        <w:sz w:val="28"/>
        <w:szCs w:val="28"/>
        <w:lang w:val="ro-RO" w:eastAsia="en-US" w:bidi="ar-SA"/>
      </w:rPr>
    </w:lvl>
    <w:lvl w:ilvl="2">
      <w:start w:val="0"/>
      <w:numFmt w:val="bullet"/>
      <w:lvlText w:val="•"/>
      <w:lvlJc w:val="left"/>
      <w:pPr>
        <w:ind w:left="4037" w:hanging="341"/>
      </w:pPr>
      <w:rPr>
        <w:rFonts w:hint="default"/>
        <w:lang w:val="ro-RO" w:eastAsia="en-US" w:bidi="ar-SA"/>
      </w:rPr>
    </w:lvl>
    <w:lvl w:ilvl="3">
      <w:start w:val="0"/>
      <w:numFmt w:val="bullet"/>
      <w:lvlText w:val="•"/>
      <w:lvlJc w:val="left"/>
      <w:pPr>
        <w:ind w:left="4875" w:hanging="341"/>
      </w:pPr>
      <w:rPr>
        <w:rFonts w:hint="default"/>
        <w:lang w:val="ro-RO" w:eastAsia="en-US" w:bidi="ar-SA"/>
      </w:rPr>
    </w:lvl>
    <w:lvl w:ilvl="4">
      <w:start w:val="0"/>
      <w:numFmt w:val="bullet"/>
      <w:lvlText w:val="•"/>
      <w:lvlJc w:val="left"/>
      <w:pPr>
        <w:ind w:left="5713" w:hanging="341"/>
      </w:pPr>
      <w:rPr>
        <w:rFonts w:hint="default"/>
        <w:lang w:val="ro-RO" w:eastAsia="en-US" w:bidi="ar-SA"/>
      </w:rPr>
    </w:lvl>
    <w:lvl w:ilvl="5">
      <w:start w:val="0"/>
      <w:numFmt w:val="bullet"/>
      <w:lvlText w:val="•"/>
      <w:lvlJc w:val="left"/>
      <w:pPr>
        <w:ind w:left="6550" w:hanging="341"/>
      </w:pPr>
      <w:rPr>
        <w:rFonts w:hint="default"/>
        <w:lang w:val="ro-RO" w:eastAsia="en-US" w:bidi="ar-SA"/>
      </w:rPr>
    </w:lvl>
    <w:lvl w:ilvl="6">
      <w:start w:val="0"/>
      <w:numFmt w:val="bullet"/>
      <w:lvlText w:val="•"/>
      <w:lvlJc w:val="left"/>
      <w:pPr>
        <w:ind w:left="7388" w:hanging="341"/>
      </w:pPr>
      <w:rPr>
        <w:rFonts w:hint="default"/>
        <w:lang w:val="ro-RO" w:eastAsia="en-US" w:bidi="ar-SA"/>
      </w:rPr>
    </w:lvl>
    <w:lvl w:ilvl="7">
      <w:start w:val="0"/>
      <w:numFmt w:val="bullet"/>
      <w:lvlText w:val="•"/>
      <w:lvlJc w:val="left"/>
      <w:pPr>
        <w:ind w:left="8226" w:hanging="341"/>
      </w:pPr>
      <w:rPr>
        <w:rFonts w:hint="default"/>
        <w:lang w:val="ro-RO" w:eastAsia="en-US" w:bidi="ar-SA"/>
      </w:rPr>
    </w:lvl>
    <w:lvl w:ilvl="8">
      <w:start w:val="0"/>
      <w:numFmt w:val="bullet"/>
      <w:lvlText w:val="•"/>
      <w:lvlJc w:val="left"/>
      <w:pPr>
        <w:ind w:left="9063" w:hanging="341"/>
      </w:pPr>
      <w:rPr>
        <w:rFonts w:hint="default"/>
        <w:lang w:val="ro-RO" w:eastAsia="en-US" w:bidi="ar-SA"/>
      </w:rPr>
    </w:lvl>
  </w:abstractNum>
  <w:abstractNum w:abstractNumId="1">
    <w:multiLevelType w:val="hybridMultilevel"/>
    <w:lvl w:ilvl="0">
      <w:start w:val="2"/>
      <w:numFmt w:val="decimal"/>
      <w:lvlText w:val="(%1)"/>
      <w:lvlJc w:val="left"/>
      <w:pPr>
        <w:ind w:left="403" w:hanging="444"/>
        <w:jc w:val="left"/>
      </w:pPr>
      <w:rPr>
        <w:rFonts w:hint="default" w:ascii="Times New Roman" w:hAnsi="Times New Roman" w:eastAsia="Times New Roman" w:cs="Times New Roman"/>
        <w:spacing w:val="-35"/>
        <w:w w:val="50"/>
        <w:sz w:val="24"/>
        <w:szCs w:val="24"/>
        <w:lang w:val="ro-RO" w:eastAsia="en-US" w:bidi="ar-SA"/>
      </w:rPr>
    </w:lvl>
    <w:lvl w:ilvl="1">
      <w:start w:val="2"/>
      <w:numFmt w:val="decimal"/>
      <w:lvlText w:val="(%2)"/>
      <w:lvlJc w:val="left"/>
      <w:pPr>
        <w:ind w:left="403" w:hanging="375"/>
        <w:jc w:val="left"/>
      </w:pPr>
      <w:rPr>
        <w:rFonts w:hint="default" w:ascii="Times New Roman" w:hAnsi="Times New Roman" w:eastAsia="Times New Roman" w:cs="Times New Roman"/>
        <w:spacing w:val="-30"/>
        <w:w w:val="50"/>
        <w:sz w:val="24"/>
        <w:szCs w:val="24"/>
        <w:lang w:val="ro-RO" w:eastAsia="en-US" w:bidi="ar-SA"/>
      </w:rPr>
    </w:lvl>
    <w:lvl w:ilvl="2">
      <w:start w:val="0"/>
      <w:numFmt w:val="bullet"/>
      <w:lvlText w:val="•"/>
      <w:lvlJc w:val="left"/>
      <w:pPr>
        <w:ind w:left="2467" w:hanging="375"/>
      </w:pPr>
      <w:rPr>
        <w:rFonts w:hint="default"/>
        <w:lang w:val="ro-RO" w:eastAsia="en-US" w:bidi="ar-SA"/>
      </w:rPr>
    </w:lvl>
    <w:lvl w:ilvl="3">
      <w:start w:val="0"/>
      <w:numFmt w:val="bullet"/>
      <w:lvlText w:val="•"/>
      <w:lvlJc w:val="left"/>
      <w:pPr>
        <w:ind w:left="3501" w:hanging="375"/>
      </w:pPr>
      <w:rPr>
        <w:rFonts w:hint="default"/>
        <w:lang w:val="ro-RO" w:eastAsia="en-US" w:bidi="ar-SA"/>
      </w:rPr>
    </w:lvl>
    <w:lvl w:ilvl="4">
      <w:start w:val="0"/>
      <w:numFmt w:val="bullet"/>
      <w:lvlText w:val="•"/>
      <w:lvlJc w:val="left"/>
      <w:pPr>
        <w:ind w:left="4535" w:hanging="375"/>
      </w:pPr>
      <w:rPr>
        <w:rFonts w:hint="default"/>
        <w:lang w:val="ro-RO" w:eastAsia="en-US" w:bidi="ar-SA"/>
      </w:rPr>
    </w:lvl>
    <w:lvl w:ilvl="5">
      <w:start w:val="0"/>
      <w:numFmt w:val="bullet"/>
      <w:lvlText w:val="•"/>
      <w:lvlJc w:val="left"/>
      <w:pPr>
        <w:ind w:left="5569" w:hanging="375"/>
      </w:pPr>
      <w:rPr>
        <w:rFonts w:hint="default"/>
        <w:lang w:val="ro-RO" w:eastAsia="en-US" w:bidi="ar-SA"/>
      </w:rPr>
    </w:lvl>
    <w:lvl w:ilvl="6">
      <w:start w:val="0"/>
      <w:numFmt w:val="bullet"/>
      <w:lvlText w:val="•"/>
      <w:lvlJc w:val="left"/>
      <w:pPr>
        <w:ind w:left="6603" w:hanging="375"/>
      </w:pPr>
      <w:rPr>
        <w:rFonts w:hint="default"/>
        <w:lang w:val="ro-RO" w:eastAsia="en-US" w:bidi="ar-SA"/>
      </w:rPr>
    </w:lvl>
    <w:lvl w:ilvl="7">
      <w:start w:val="0"/>
      <w:numFmt w:val="bullet"/>
      <w:lvlText w:val="•"/>
      <w:lvlJc w:val="left"/>
      <w:pPr>
        <w:ind w:left="7637" w:hanging="375"/>
      </w:pPr>
      <w:rPr>
        <w:rFonts w:hint="default"/>
        <w:lang w:val="ro-RO" w:eastAsia="en-US" w:bidi="ar-SA"/>
      </w:rPr>
    </w:lvl>
    <w:lvl w:ilvl="8">
      <w:start w:val="0"/>
      <w:numFmt w:val="bullet"/>
      <w:lvlText w:val="•"/>
      <w:lvlJc w:val="left"/>
      <w:pPr>
        <w:ind w:left="8671" w:hanging="375"/>
      </w:pPr>
      <w:rPr>
        <w:rFonts w:hint="default"/>
        <w:lang w:val="ro-RO" w:eastAsia="en-US" w:bidi="ar-SA"/>
      </w:rPr>
    </w:lvl>
  </w:abstractNum>
  <w:abstractNum w:abstractNumId="0">
    <w:multiLevelType w:val="hybridMultilevel"/>
    <w:lvl w:ilvl="0">
      <w:start w:val="1"/>
      <w:numFmt w:val="lowerLetter"/>
      <w:lvlText w:val="%1)"/>
      <w:lvlJc w:val="left"/>
      <w:pPr>
        <w:ind w:left="403" w:hanging="353"/>
        <w:jc w:val="left"/>
      </w:pPr>
      <w:rPr>
        <w:rFonts w:hint="default" w:ascii="Times New Roman" w:hAnsi="Times New Roman" w:eastAsia="Times New Roman" w:cs="Times New Roman"/>
        <w:spacing w:val="-30"/>
        <w:w w:val="52"/>
        <w:sz w:val="24"/>
        <w:szCs w:val="24"/>
        <w:lang w:val="ro-RO" w:eastAsia="en-US" w:bidi="ar-SA"/>
      </w:rPr>
    </w:lvl>
    <w:lvl w:ilvl="1">
      <w:start w:val="2"/>
      <w:numFmt w:val="decimal"/>
      <w:lvlText w:val="(%2)"/>
      <w:lvlJc w:val="left"/>
      <w:pPr>
        <w:ind w:left="403" w:hanging="425"/>
        <w:jc w:val="left"/>
      </w:pPr>
      <w:rPr>
        <w:rFonts w:hint="default" w:ascii="Times New Roman" w:hAnsi="Times New Roman" w:eastAsia="Times New Roman" w:cs="Times New Roman"/>
        <w:spacing w:val="-63"/>
        <w:w w:val="50"/>
        <w:sz w:val="24"/>
        <w:szCs w:val="24"/>
        <w:lang w:val="ro-RO" w:eastAsia="en-US" w:bidi="ar-SA"/>
      </w:rPr>
    </w:lvl>
    <w:lvl w:ilvl="2">
      <w:start w:val="0"/>
      <w:numFmt w:val="bullet"/>
      <w:lvlText w:val="•"/>
      <w:lvlJc w:val="left"/>
      <w:pPr>
        <w:ind w:left="2467" w:hanging="425"/>
      </w:pPr>
      <w:rPr>
        <w:rFonts w:hint="default"/>
        <w:lang w:val="ro-RO" w:eastAsia="en-US" w:bidi="ar-SA"/>
      </w:rPr>
    </w:lvl>
    <w:lvl w:ilvl="3">
      <w:start w:val="0"/>
      <w:numFmt w:val="bullet"/>
      <w:lvlText w:val="•"/>
      <w:lvlJc w:val="left"/>
      <w:pPr>
        <w:ind w:left="3501" w:hanging="425"/>
      </w:pPr>
      <w:rPr>
        <w:rFonts w:hint="default"/>
        <w:lang w:val="ro-RO" w:eastAsia="en-US" w:bidi="ar-SA"/>
      </w:rPr>
    </w:lvl>
    <w:lvl w:ilvl="4">
      <w:start w:val="0"/>
      <w:numFmt w:val="bullet"/>
      <w:lvlText w:val="•"/>
      <w:lvlJc w:val="left"/>
      <w:pPr>
        <w:ind w:left="4535" w:hanging="425"/>
      </w:pPr>
      <w:rPr>
        <w:rFonts w:hint="default"/>
        <w:lang w:val="ro-RO" w:eastAsia="en-US" w:bidi="ar-SA"/>
      </w:rPr>
    </w:lvl>
    <w:lvl w:ilvl="5">
      <w:start w:val="0"/>
      <w:numFmt w:val="bullet"/>
      <w:lvlText w:val="•"/>
      <w:lvlJc w:val="left"/>
      <w:pPr>
        <w:ind w:left="5569" w:hanging="425"/>
      </w:pPr>
      <w:rPr>
        <w:rFonts w:hint="default"/>
        <w:lang w:val="ro-RO" w:eastAsia="en-US" w:bidi="ar-SA"/>
      </w:rPr>
    </w:lvl>
    <w:lvl w:ilvl="6">
      <w:start w:val="0"/>
      <w:numFmt w:val="bullet"/>
      <w:lvlText w:val="•"/>
      <w:lvlJc w:val="left"/>
      <w:pPr>
        <w:ind w:left="6603" w:hanging="425"/>
      </w:pPr>
      <w:rPr>
        <w:rFonts w:hint="default"/>
        <w:lang w:val="ro-RO" w:eastAsia="en-US" w:bidi="ar-SA"/>
      </w:rPr>
    </w:lvl>
    <w:lvl w:ilvl="7">
      <w:start w:val="0"/>
      <w:numFmt w:val="bullet"/>
      <w:lvlText w:val="•"/>
      <w:lvlJc w:val="left"/>
      <w:pPr>
        <w:ind w:left="7637" w:hanging="425"/>
      </w:pPr>
      <w:rPr>
        <w:rFonts w:hint="default"/>
        <w:lang w:val="ro-RO" w:eastAsia="en-US" w:bidi="ar-SA"/>
      </w:rPr>
    </w:lvl>
    <w:lvl w:ilvl="8">
      <w:start w:val="0"/>
      <w:numFmt w:val="bullet"/>
      <w:lvlText w:val="•"/>
      <w:lvlJc w:val="left"/>
      <w:pPr>
        <w:ind w:left="8671" w:hanging="425"/>
      </w:pPr>
      <w:rPr>
        <w:rFonts w:hint="default"/>
        <w:lang w:val="ro-RO" w:eastAsia="en-US" w:bidi="ar-SA"/>
      </w:rPr>
    </w:lvl>
  </w:abstract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o-RO"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ro-RO" w:eastAsia="en-US" w:bidi="ar-SA"/>
    </w:rPr>
  </w:style>
  <w:style w:styleId="Heading1" w:type="paragraph">
    <w:name w:val="Heading 1"/>
    <w:basedOn w:val="Normal"/>
    <w:uiPriority w:val="1"/>
    <w:qFormat/>
    <w:pPr>
      <w:ind w:left="212" w:right="354"/>
      <w:jc w:val="center"/>
      <w:outlineLvl w:val="1"/>
    </w:pPr>
    <w:rPr>
      <w:rFonts w:ascii="Times New Roman" w:hAnsi="Times New Roman" w:eastAsia="Times New Roman" w:cs="Times New Roman"/>
      <w:b/>
      <w:bCs/>
      <w:sz w:val="28"/>
      <w:szCs w:val="28"/>
      <w:lang w:val="ro-RO" w:eastAsia="en-US" w:bidi="ar-SA"/>
    </w:rPr>
  </w:style>
  <w:style w:styleId="Heading2" w:type="paragraph">
    <w:name w:val="Heading 2"/>
    <w:basedOn w:val="Normal"/>
    <w:uiPriority w:val="1"/>
    <w:qFormat/>
    <w:pPr>
      <w:ind w:left="403"/>
      <w:outlineLvl w:val="2"/>
    </w:pPr>
    <w:rPr>
      <w:rFonts w:ascii="Times New Roman" w:hAnsi="Times New Roman" w:eastAsia="Times New Roman" w:cs="Times New Roman"/>
      <w:b/>
      <w:bCs/>
      <w:sz w:val="24"/>
      <w:szCs w:val="24"/>
      <w:lang w:val="ro-RO" w:eastAsia="en-US" w:bidi="ar-SA"/>
    </w:rPr>
  </w:style>
  <w:style w:styleId="ListParagraph" w:type="paragraph">
    <w:name w:val="List Paragraph"/>
    <w:basedOn w:val="Normal"/>
    <w:uiPriority w:val="1"/>
    <w:qFormat/>
    <w:pPr>
      <w:ind w:left="403" w:firstLine="427"/>
      <w:jc w:val="both"/>
    </w:pPr>
    <w:rPr>
      <w:rFonts w:ascii="Times New Roman" w:hAnsi="Times New Roman" w:eastAsia="Times New Roman" w:cs="Times New Roman"/>
      <w:lang w:val="ro-RO" w:eastAsia="en-US" w:bidi="ar-SA"/>
    </w:rPr>
  </w:style>
  <w:style w:styleId="TableParagraph" w:type="paragraph">
    <w:name w:val="Table Paragraph"/>
    <w:basedOn w:val="Normal"/>
    <w:uiPriority w:val="1"/>
    <w:qFormat/>
    <w:pPr/>
    <w:rPr>
      <w:rFonts w:ascii="Times New Roman" w:hAnsi="Times New Roman" w:eastAsia="Times New Roman" w:cs="Times New Roman"/>
      <w:lang w:val="ro-RO"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footer" Target="footer6.xml"/><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mailto:secretariat@consiliulelevilo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ecretariat@consiliulelevilor.r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ecretariat@consiliulelevilor.ro"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secretariat@consiliulelevilor.ro"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secretariat@consiliulelevilor.ro"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secretariat@consiliulelevilor.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Miruna</dc:creator>
  <dcterms:created xsi:type="dcterms:W3CDTF">2022-09-25T16:15:50Z</dcterms:created>
  <dcterms:modified xsi:type="dcterms:W3CDTF">2022-09-25T16:15:50Z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2022-09-02T00:00:00Z</vt:filetime>
  </property>
  <property fmtid="{D5CDD505-2E9C-101B-9397-08002B2CF9AE}" pid="3" name="Creator">
    <vt:lpwstr>Microsoft® Word 2019</vt:lpwstr>
  </property>
  <property fmtid="{D5CDD505-2E9C-101B-9397-08002B2CF9AE}" pid="4" name="LastSaved">
    <vt:filetime>2022-09-25T00:00:00Z</vt:filetime>
  </property>
</Properties>
</file>